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392526CC" w:rsidR="009E4247" w:rsidRDefault="00EA0028"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753B2201" w:rsidR="00C328B3" w:rsidRDefault="00202798">
      <w:pPr>
        <w:jc w:val="center"/>
        <w:rPr>
          <w:rFonts w:asciiTheme="minorHAnsi" w:hAnsiTheme="minorHAnsi" w:cstheme="minorHAnsi"/>
        </w:rPr>
      </w:pPr>
      <w:r>
        <w:rPr>
          <w:rFonts w:asciiTheme="minorHAnsi" w:hAnsiTheme="minorHAnsi" w:cstheme="minorHAnsi"/>
        </w:rPr>
        <w:t>August 9</w:t>
      </w:r>
      <w:r w:rsidR="00E10E1E">
        <w:rPr>
          <w:rFonts w:asciiTheme="minorHAnsi" w:hAnsiTheme="minorHAnsi" w:cstheme="minorHAnsi"/>
        </w:rPr>
        <w:t>, 2022</w:t>
      </w:r>
    </w:p>
    <w:p w14:paraId="5AF14FD7" w14:textId="7690D234" w:rsidR="00D059C4" w:rsidRDefault="00D059C4">
      <w:pPr>
        <w:jc w:val="center"/>
        <w:rPr>
          <w:rFonts w:asciiTheme="minorHAnsi" w:hAnsiTheme="minorHAnsi" w:cstheme="minorHAnsi"/>
        </w:rPr>
      </w:pPr>
    </w:p>
    <w:p w14:paraId="6F0F7AED" w14:textId="7B586D66" w:rsidR="0084225E" w:rsidRDefault="005C44AD" w:rsidP="004C698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w:t>
      </w:r>
      <w:r w:rsidR="00127DC5">
        <w:rPr>
          <w:rFonts w:asciiTheme="minorHAnsi" w:hAnsiTheme="minorHAnsi" w:cstheme="minorHAnsi"/>
        </w:rPr>
        <w:t xml:space="preserve"> </w:t>
      </w:r>
      <w:r w:rsidR="004C698D">
        <w:rPr>
          <w:rFonts w:asciiTheme="minorHAnsi" w:hAnsiTheme="minorHAnsi" w:cstheme="minorHAnsi"/>
        </w:rPr>
        <w:t xml:space="preserve">Donna Duclos, Chair; </w:t>
      </w:r>
      <w:r w:rsidR="00572953">
        <w:rPr>
          <w:rFonts w:asciiTheme="minorHAnsi" w:hAnsiTheme="minorHAnsi" w:cstheme="minorHAnsi"/>
        </w:rPr>
        <w:t>Dave Powers, Art Urie,</w:t>
      </w:r>
      <w:r w:rsidR="000818B3">
        <w:rPr>
          <w:rFonts w:asciiTheme="minorHAnsi" w:hAnsiTheme="minorHAnsi" w:cstheme="minorHAnsi"/>
        </w:rPr>
        <w:t xml:space="preserve"> Ken Wells</w:t>
      </w:r>
      <w:r w:rsidR="00E44069">
        <w:rPr>
          <w:rFonts w:asciiTheme="minorHAnsi" w:hAnsiTheme="minorHAnsi" w:cstheme="minorHAnsi"/>
        </w:rPr>
        <w:t>, Vice-Chair</w:t>
      </w:r>
      <w:r w:rsidR="008534C6">
        <w:rPr>
          <w:rFonts w:asciiTheme="minorHAnsi" w:hAnsiTheme="minorHAnsi" w:cstheme="minorHAnsi"/>
        </w:rPr>
        <w:t>; and Nancy Walsh-Robart</w:t>
      </w:r>
    </w:p>
    <w:p w14:paraId="2D372EC9" w14:textId="77777777" w:rsidR="004C698D" w:rsidRPr="004C698D" w:rsidRDefault="004C698D" w:rsidP="004C698D">
      <w:pPr>
        <w:rPr>
          <w:rFonts w:asciiTheme="minorHAnsi" w:hAnsiTheme="minorHAnsi" w:cstheme="minorHAnsi"/>
        </w:rPr>
      </w:pPr>
    </w:p>
    <w:p w14:paraId="445B4257" w14:textId="56136AAA" w:rsidR="004C698D" w:rsidRDefault="00DF01E4" w:rsidP="00245247">
      <w:pPr>
        <w:rPr>
          <w:rFonts w:asciiTheme="minorHAnsi" w:hAnsiTheme="minorHAnsi" w:cstheme="minorHAnsi"/>
        </w:rPr>
      </w:pPr>
      <w:r w:rsidRPr="00DF01E4">
        <w:rPr>
          <w:rFonts w:asciiTheme="minorHAnsi" w:hAnsiTheme="minorHAnsi" w:cstheme="minorHAnsi"/>
          <w:u w:val="single"/>
        </w:rPr>
        <w:t>Also present:</w:t>
      </w:r>
      <w:r w:rsidR="008534C6">
        <w:rPr>
          <w:rFonts w:asciiTheme="minorHAnsi" w:hAnsiTheme="minorHAnsi" w:cstheme="minorHAnsi"/>
        </w:rPr>
        <w:t xml:space="preserve"> </w:t>
      </w:r>
      <w:r w:rsidR="00202798">
        <w:rPr>
          <w:rFonts w:asciiTheme="minorHAnsi" w:hAnsiTheme="minorHAnsi" w:cstheme="minorHAnsi"/>
        </w:rPr>
        <w:t>Michael &amp; Mary Bourque; Todd Goings; Seth Currier; Pecco Beaufays; Jacob Gilman; Nancy Teach; Jeff Dickinson</w:t>
      </w:r>
      <w:r w:rsidR="00D11171">
        <w:rPr>
          <w:rFonts w:asciiTheme="minorHAnsi" w:hAnsiTheme="minorHAnsi" w:cstheme="minorHAnsi"/>
        </w:rPr>
        <w:t>; Seth Kiedaisch</w:t>
      </w:r>
      <w:r w:rsidR="008534C6">
        <w:rPr>
          <w:rFonts w:asciiTheme="minorHAnsi" w:hAnsiTheme="minorHAnsi" w:cstheme="minorHAnsi"/>
        </w:rPr>
        <w:t>;</w:t>
      </w:r>
      <w:r w:rsidR="00245247">
        <w:rPr>
          <w:rFonts w:asciiTheme="minorHAnsi" w:hAnsiTheme="minorHAnsi" w:cstheme="minorHAnsi"/>
        </w:rPr>
        <w:t xml:space="preserve"> and Lisa Meier, Secretary</w:t>
      </w:r>
    </w:p>
    <w:p w14:paraId="1A1A6B5B" w14:textId="77777777" w:rsidR="00245247" w:rsidRDefault="00245247" w:rsidP="00245247">
      <w:pPr>
        <w:rPr>
          <w:rFonts w:asciiTheme="minorHAnsi" w:hAnsiTheme="minorHAnsi" w:cstheme="minorHAnsi"/>
        </w:rPr>
      </w:pPr>
    </w:p>
    <w:p w14:paraId="1441F3F8" w14:textId="053B753B" w:rsidR="004C698D" w:rsidRDefault="009624F6" w:rsidP="00E35DC1">
      <w:pPr>
        <w:rPr>
          <w:rFonts w:asciiTheme="minorHAnsi" w:hAnsiTheme="minorHAnsi" w:cstheme="minorHAnsi"/>
        </w:rPr>
      </w:pPr>
      <w:r>
        <w:rPr>
          <w:rFonts w:asciiTheme="minorHAnsi" w:hAnsiTheme="minorHAnsi" w:cstheme="minorHAnsi"/>
        </w:rPr>
        <w:t>Duclos</w:t>
      </w:r>
      <w:r w:rsidR="004C698D">
        <w:rPr>
          <w:rFonts w:asciiTheme="minorHAnsi" w:hAnsiTheme="minorHAnsi" w:cstheme="minorHAnsi"/>
        </w:rPr>
        <w:t xml:space="preserve"> opened the meeting at 7:0</w:t>
      </w:r>
      <w:r w:rsidR="00D11171">
        <w:rPr>
          <w:rFonts w:asciiTheme="minorHAnsi" w:hAnsiTheme="minorHAnsi" w:cstheme="minorHAnsi"/>
        </w:rPr>
        <w:t>5</w:t>
      </w:r>
      <w:r w:rsidR="004C698D">
        <w:rPr>
          <w:rFonts w:asciiTheme="minorHAnsi" w:hAnsiTheme="minorHAnsi" w:cstheme="minorHAnsi"/>
        </w:rPr>
        <w:t xml:space="preserve"> p.m.</w:t>
      </w:r>
      <w:r>
        <w:rPr>
          <w:rFonts w:asciiTheme="minorHAnsi" w:hAnsiTheme="minorHAnsi" w:cstheme="minorHAnsi"/>
        </w:rPr>
        <w:t xml:space="preserve"> with a roll-call vote</w:t>
      </w:r>
    </w:p>
    <w:p w14:paraId="550CF8F4" w14:textId="6DB77C09" w:rsidR="00D11171" w:rsidRDefault="00D11171" w:rsidP="00E35DC1">
      <w:pPr>
        <w:rPr>
          <w:rFonts w:asciiTheme="minorHAnsi" w:hAnsiTheme="minorHAnsi" w:cstheme="minorHAnsi"/>
        </w:rPr>
      </w:pPr>
    </w:p>
    <w:p w14:paraId="331E457B" w14:textId="785E44EF" w:rsidR="00D11171" w:rsidRDefault="00D11171" w:rsidP="00E35DC1">
      <w:pPr>
        <w:rPr>
          <w:rFonts w:asciiTheme="minorHAnsi" w:hAnsiTheme="minorHAnsi" w:cstheme="minorHAnsi"/>
        </w:rPr>
      </w:pPr>
      <w:r>
        <w:rPr>
          <w:rFonts w:asciiTheme="minorHAnsi" w:hAnsiTheme="minorHAnsi" w:cstheme="minorHAnsi"/>
          <w:u w:val="single"/>
        </w:rPr>
        <w:t>Public Hearing: Workforce Housing</w:t>
      </w:r>
    </w:p>
    <w:p w14:paraId="53876E8C" w14:textId="0DA8D617" w:rsidR="00D11171" w:rsidRDefault="00D11171" w:rsidP="00E35DC1">
      <w:pPr>
        <w:rPr>
          <w:rFonts w:asciiTheme="minorHAnsi" w:hAnsiTheme="minorHAnsi" w:cstheme="minorHAnsi"/>
        </w:rPr>
      </w:pPr>
    </w:p>
    <w:p w14:paraId="2129F30B" w14:textId="0338D847" w:rsidR="00D11171" w:rsidRPr="00D11171" w:rsidRDefault="00D11171" w:rsidP="00E35DC1">
      <w:pPr>
        <w:rPr>
          <w:rFonts w:asciiTheme="minorHAnsi" w:hAnsiTheme="minorHAnsi" w:cstheme="minorHAnsi"/>
        </w:rPr>
      </w:pPr>
      <w:r>
        <w:rPr>
          <w:rFonts w:asciiTheme="minorHAnsi" w:hAnsiTheme="minorHAnsi" w:cstheme="minorHAnsi"/>
        </w:rPr>
        <w:t>Duclos opened the public hearing at 7:06 p.m.  and gave a brief overview of how this proposal came about</w:t>
      </w:r>
      <w:r w:rsidR="006F4407">
        <w:rPr>
          <w:rFonts w:asciiTheme="minorHAnsi" w:hAnsiTheme="minorHAnsi" w:cstheme="minorHAnsi"/>
        </w:rPr>
        <w:t xml:space="preserve"> stating that Wells and Urie have done extensive research on the proposal.  Wells stated that workforce housing is for people with jobs and income and there are few places with affordable housing and nothing in this area.  The Andover Zoning Ordinance only </w:t>
      </w:r>
      <w:r w:rsidR="00EA0028">
        <w:rPr>
          <w:rFonts w:asciiTheme="minorHAnsi" w:hAnsiTheme="minorHAnsi" w:cstheme="minorHAnsi"/>
        </w:rPr>
        <w:t>allows new construction of single</w:t>
      </w:r>
      <w:r w:rsidR="006F4407">
        <w:rPr>
          <w:rFonts w:asciiTheme="minorHAnsi" w:hAnsiTheme="minorHAnsi" w:cstheme="minorHAnsi"/>
        </w:rPr>
        <w:t xml:space="preserve">-family houses currently.  Dickinson asked what the range of income is for the workforce and stated that there are many municipal grants that put caps on rental prices if towns take these grants.  Dickinson also asked if there are any guardrails on who can rent.  The response was this proposal is not about grants, it allows people to construct more housing.  It was asked if there was a demand signal in Andover and Urie responded he receives approximately five calls weekly looking for rentals and there is nothing available. </w:t>
      </w:r>
      <w:r w:rsidR="00B41311">
        <w:rPr>
          <w:rFonts w:asciiTheme="minorHAnsi" w:hAnsiTheme="minorHAnsi" w:cstheme="minorHAnsi"/>
        </w:rPr>
        <w:t xml:space="preserve">Duclos also responded that this is not for people working in Andover. It was asked where the shortage is in relation to Andover and Wells replied that people cannot afford rentals at entry-level jobs at this time and 62% of graduates leave the area as there is no affordable housing.  It was asked what the impact on Andover revenue would be living here and working elsewhere.  Wells replied there is nothing in the proposal that dictates they have to work in Andover.  Beaufays stated that there are a lot of restaurants that have to close some days of the week due to worker shortage.  Gilman stated that some changes change the intent of Article IV and Wells clarified those changes. Urie replied that it does not make sense to provide for a dairy farm or a hog farm in the Village Zone and this has been discussed often in the past. </w:t>
      </w:r>
      <w:r w:rsidR="000C6664">
        <w:rPr>
          <w:rFonts w:asciiTheme="minorHAnsi" w:hAnsiTheme="minorHAnsi" w:cstheme="minorHAnsi"/>
        </w:rPr>
        <w:t xml:space="preserve">Goings asked if this would allow businesses in the Forest &amp; Agricultural Zone and the response was this would not allow businesses. Goings also stated that he does not see Andover as a place for a lot of apartments. Duclos reminded those present that there is an item in the Master Plan pertaining to workforce housing. </w:t>
      </w:r>
      <w:r w:rsidR="00A27655">
        <w:rPr>
          <w:rFonts w:asciiTheme="minorHAnsi" w:hAnsiTheme="minorHAnsi" w:cstheme="minorHAnsi"/>
        </w:rPr>
        <w:t>Beaufays</w:t>
      </w:r>
      <w:r w:rsidR="000C6664">
        <w:rPr>
          <w:rFonts w:asciiTheme="minorHAnsi" w:hAnsiTheme="minorHAnsi" w:cstheme="minorHAnsi"/>
        </w:rPr>
        <w:t xml:space="preserve"> indicated that there are companies in Franklin that have workers leaving the area due to lack of housing and some businesses may have to close because of this.  Goings asked if anyone has looked at the </w:t>
      </w:r>
      <w:r w:rsidR="00EA0028">
        <w:rPr>
          <w:rFonts w:asciiTheme="minorHAnsi" w:hAnsiTheme="minorHAnsi" w:cstheme="minorHAnsi"/>
        </w:rPr>
        <w:t>e</w:t>
      </w:r>
      <w:r w:rsidR="000C6664">
        <w:rPr>
          <w:rFonts w:asciiTheme="minorHAnsi" w:hAnsiTheme="minorHAnsi" w:cstheme="minorHAnsi"/>
        </w:rPr>
        <w:t xml:space="preserve">ffect on the school and budgets. Dickinson asked if anyone has done any research on the </w:t>
      </w:r>
      <w:r w:rsidR="00EA0028">
        <w:rPr>
          <w:rFonts w:asciiTheme="minorHAnsi" w:hAnsiTheme="minorHAnsi" w:cstheme="minorHAnsi"/>
        </w:rPr>
        <w:t>e</w:t>
      </w:r>
      <w:r w:rsidR="000C6664">
        <w:rPr>
          <w:rFonts w:asciiTheme="minorHAnsi" w:hAnsiTheme="minorHAnsi" w:cstheme="minorHAnsi"/>
        </w:rPr>
        <w:t xml:space="preserve">ffect to Andover when people move up in their employment </w:t>
      </w:r>
      <w:r w:rsidR="00A27655">
        <w:rPr>
          <w:rFonts w:asciiTheme="minorHAnsi" w:hAnsiTheme="minorHAnsi" w:cstheme="minorHAnsi"/>
        </w:rPr>
        <w:t>i.e.,</w:t>
      </w:r>
      <w:r w:rsidR="000C6664">
        <w:rPr>
          <w:rFonts w:asciiTheme="minorHAnsi" w:hAnsiTheme="minorHAnsi" w:cstheme="minorHAnsi"/>
        </w:rPr>
        <w:t xml:space="preserve"> getting a promotion.  Wells replied this is for entry-level workers. Dickinson asked </w:t>
      </w:r>
      <w:r w:rsidR="00F020B6">
        <w:rPr>
          <w:rFonts w:asciiTheme="minorHAnsi" w:hAnsiTheme="minorHAnsi" w:cstheme="minorHAnsi"/>
        </w:rPr>
        <w:t xml:space="preserve">what happens in the future and Wells replied that with the current Zoning Ordinance, you cannot build affordable housing in Andover. Dickinson asked what the maximum number of units would be and the response was that the State has guidelines on this.  It was stated that it is a great idea to be proactive with housing concerns as the locals would get pushed out if this is not addressed.  Kiedaisch asked if there are any provision to avoid short-term </w:t>
      </w:r>
      <w:r w:rsidR="00A27655">
        <w:rPr>
          <w:rFonts w:asciiTheme="minorHAnsi" w:hAnsiTheme="minorHAnsi" w:cstheme="minorHAnsi"/>
        </w:rPr>
        <w:t>i.e.,</w:t>
      </w:r>
      <w:r w:rsidR="00F020B6">
        <w:rPr>
          <w:rFonts w:asciiTheme="minorHAnsi" w:hAnsiTheme="minorHAnsi" w:cstheme="minorHAnsi"/>
        </w:rPr>
        <w:t xml:space="preserve"> AIR BNB’s and the response was this would be for future consideration. Gilman stated that Andover should package a change of use to another Warrant Article and Urie responded that the current Zoning Ordinance does not allow for building of apartment houses </w:t>
      </w:r>
      <w:r w:rsidR="00BB740D">
        <w:rPr>
          <w:rFonts w:asciiTheme="minorHAnsi" w:hAnsiTheme="minorHAnsi" w:cstheme="minorHAnsi"/>
        </w:rPr>
        <w:t xml:space="preserve">and this ordinance will allow it. Dickinson asked if they are looking at guardrails on the types of structures and the response was that the building permits restricts this. There being no further discussion, the public hearing was closed at 7:30 p.m. </w:t>
      </w:r>
    </w:p>
    <w:p w14:paraId="368B6242" w14:textId="1C4554F9" w:rsidR="00A45CDC" w:rsidRDefault="00A45CDC" w:rsidP="00E35DC1">
      <w:pPr>
        <w:rPr>
          <w:rFonts w:asciiTheme="minorHAnsi" w:hAnsiTheme="minorHAnsi" w:cstheme="minorHAnsi"/>
        </w:rPr>
      </w:pPr>
    </w:p>
    <w:p w14:paraId="36FFC467" w14:textId="551FD593" w:rsidR="000818B3" w:rsidRDefault="00D11171" w:rsidP="00E35DC1">
      <w:pPr>
        <w:rPr>
          <w:rFonts w:asciiTheme="minorHAnsi" w:hAnsiTheme="minorHAnsi" w:cstheme="minorHAnsi"/>
          <w:u w:val="single"/>
        </w:rPr>
      </w:pPr>
      <w:r>
        <w:rPr>
          <w:rFonts w:asciiTheme="minorHAnsi" w:hAnsiTheme="minorHAnsi" w:cstheme="minorHAnsi"/>
          <w:u w:val="single"/>
        </w:rPr>
        <w:t>Completeness Review: For and annexation plan for Lizabeth Thurston, 153 Cilleyville Road, Tax Map 21, Lot 074,297 and Seth Keisaisch, 23 Kearsarge Mountain Road, Tax Map 21, Lot 326,351 in the Agricultural / Residential Zone</w:t>
      </w:r>
    </w:p>
    <w:p w14:paraId="41513B0C" w14:textId="6453229C" w:rsidR="00BB740D" w:rsidRDefault="00BB740D" w:rsidP="00E35DC1">
      <w:pPr>
        <w:rPr>
          <w:rFonts w:asciiTheme="minorHAnsi" w:hAnsiTheme="minorHAnsi" w:cstheme="minorHAnsi"/>
          <w:u w:val="single"/>
        </w:rPr>
      </w:pPr>
    </w:p>
    <w:p w14:paraId="731B8FC7" w14:textId="6A1C5BFE" w:rsidR="000818B3" w:rsidRDefault="00BB740D" w:rsidP="00E35DC1">
      <w:pPr>
        <w:rPr>
          <w:rFonts w:asciiTheme="minorHAnsi" w:hAnsiTheme="minorHAnsi" w:cstheme="minorHAnsi"/>
        </w:rPr>
      </w:pPr>
      <w:r>
        <w:rPr>
          <w:rFonts w:asciiTheme="minorHAnsi" w:hAnsiTheme="minorHAnsi" w:cstheme="minorHAnsi"/>
        </w:rPr>
        <w:t xml:space="preserve">Kiedaisch presented a letter from Thurston authorizing him to act as her agent. The board reviewed the Site Plan Review application and Urie made a motion to approve written waivers for Section III A, III B, III F, III H, and III J. Wells seconded the motion and the board voted unanimously in favor of approving the written waiver.  Urie made am motion to deem it complete.  Wells seconded the motion and the board voted unanimously in favor of deeming the application complete.   The board made a motion to act on the annexation on August 30, 2022 at 7:15 p.m. </w:t>
      </w:r>
    </w:p>
    <w:p w14:paraId="5D01FD4F" w14:textId="305F97F7" w:rsidR="00A43DF9" w:rsidRDefault="00A43DF9" w:rsidP="00E35DC1">
      <w:pPr>
        <w:rPr>
          <w:rFonts w:asciiTheme="minorHAnsi" w:hAnsiTheme="minorHAnsi" w:cstheme="minorHAnsi"/>
        </w:rPr>
      </w:pPr>
    </w:p>
    <w:p w14:paraId="5E55B785" w14:textId="7F5A2CB1" w:rsidR="00A43DF9" w:rsidRDefault="00A43DF9" w:rsidP="00E35DC1">
      <w:pPr>
        <w:rPr>
          <w:rFonts w:asciiTheme="minorHAnsi" w:hAnsiTheme="minorHAnsi" w:cstheme="minorHAnsi"/>
          <w:u w:val="single"/>
        </w:rPr>
      </w:pPr>
      <w:r>
        <w:rPr>
          <w:rFonts w:asciiTheme="minorHAnsi" w:hAnsiTheme="minorHAnsi" w:cstheme="minorHAnsi"/>
          <w:u w:val="single"/>
        </w:rPr>
        <w:t>Non-Binding Consultation: Site Plan Review / Change of Use for Stoneybrook Contracting at 138 Pancake Road, Tax Map 21, Lot 830,560 in the Agricultural / Residential Zone</w:t>
      </w:r>
    </w:p>
    <w:p w14:paraId="41719071" w14:textId="3CBF088E" w:rsidR="00A43DF9" w:rsidRDefault="00A43DF9" w:rsidP="00E35DC1">
      <w:pPr>
        <w:rPr>
          <w:rFonts w:asciiTheme="minorHAnsi" w:hAnsiTheme="minorHAnsi" w:cstheme="minorHAnsi"/>
          <w:u w:val="single"/>
        </w:rPr>
      </w:pPr>
    </w:p>
    <w:p w14:paraId="07B810B2" w14:textId="3C1C3EBF" w:rsidR="00A43DF9" w:rsidRPr="00A43DF9" w:rsidRDefault="00A43DF9" w:rsidP="00E35DC1">
      <w:pPr>
        <w:rPr>
          <w:rFonts w:asciiTheme="minorHAnsi" w:hAnsiTheme="minorHAnsi" w:cstheme="minorHAnsi"/>
        </w:rPr>
      </w:pPr>
      <w:r>
        <w:rPr>
          <w:rFonts w:asciiTheme="minorHAnsi" w:hAnsiTheme="minorHAnsi" w:cstheme="minorHAnsi"/>
        </w:rPr>
        <w:t xml:space="preserve">The </w:t>
      </w:r>
      <w:r w:rsidR="00A27655">
        <w:rPr>
          <w:rFonts w:asciiTheme="minorHAnsi" w:hAnsiTheme="minorHAnsi" w:cstheme="minorHAnsi"/>
        </w:rPr>
        <w:t>Bourque’s</w:t>
      </w:r>
      <w:r>
        <w:rPr>
          <w:rFonts w:asciiTheme="minorHAnsi" w:hAnsiTheme="minorHAnsi" w:cstheme="minorHAnsi"/>
        </w:rPr>
        <w:t xml:space="preserve"> presented an enlarged tax map and stated that they purchased the property in 2015 and were approved to operate their business at that time. They would like to turn the upstairs into two apartments as it is a complete open area and indicated that this has never been a residence. They would like a single-bedroom and a two-bedroom apartment.  Wells asked where the well is and Mary identified it on the tax map.  Wells also asked if there w</w:t>
      </w:r>
      <w:r w:rsidR="00FF2290">
        <w:rPr>
          <w:rFonts w:asciiTheme="minorHAnsi" w:hAnsiTheme="minorHAnsi" w:cstheme="minorHAnsi"/>
        </w:rPr>
        <w:t>ere</w:t>
      </w:r>
      <w:r>
        <w:rPr>
          <w:rFonts w:asciiTheme="minorHAnsi" w:hAnsiTheme="minorHAnsi" w:cstheme="minorHAnsi"/>
        </w:rPr>
        <w:t xml:space="preserve"> any wetlands and the response was no. </w:t>
      </w:r>
      <w:r w:rsidR="00FF2290">
        <w:rPr>
          <w:rFonts w:asciiTheme="minorHAnsi" w:hAnsiTheme="minorHAnsi" w:cstheme="minorHAnsi"/>
        </w:rPr>
        <w:t xml:space="preserve"> Duclos stated that they would have to go before the Zoning Board of Adjustment for a Special Exception approval. </w:t>
      </w:r>
      <w:r>
        <w:rPr>
          <w:rFonts w:asciiTheme="minorHAnsi" w:hAnsiTheme="minorHAnsi" w:cstheme="minorHAnsi"/>
        </w:rPr>
        <w:t xml:space="preserve"> </w:t>
      </w:r>
      <w:r w:rsidR="00FF2290">
        <w:rPr>
          <w:rFonts w:asciiTheme="minorHAnsi" w:hAnsiTheme="minorHAnsi" w:cstheme="minorHAnsi"/>
        </w:rPr>
        <w:t xml:space="preserve"> The </w:t>
      </w:r>
      <w:r w:rsidR="00A27655">
        <w:rPr>
          <w:rFonts w:asciiTheme="minorHAnsi" w:hAnsiTheme="minorHAnsi" w:cstheme="minorHAnsi"/>
        </w:rPr>
        <w:t>Bourque’s</w:t>
      </w:r>
      <w:r w:rsidR="00FF2290">
        <w:rPr>
          <w:rFonts w:asciiTheme="minorHAnsi" w:hAnsiTheme="minorHAnsi" w:cstheme="minorHAnsi"/>
        </w:rPr>
        <w:t xml:space="preserve"> replied that they have completed a Special Exception Application already and they would get ahold of Pay Moyer. </w:t>
      </w:r>
    </w:p>
    <w:p w14:paraId="1FD987C5" w14:textId="773A4B88" w:rsidR="00146DD5" w:rsidRDefault="00146DD5" w:rsidP="00E35DC1">
      <w:pPr>
        <w:rPr>
          <w:rFonts w:asciiTheme="minorHAnsi" w:hAnsiTheme="minorHAnsi" w:cstheme="minorHAnsi"/>
        </w:rPr>
      </w:pPr>
    </w:p>
    <w:p w14:paraId="12709EBD" w14:textId="30D14D5E" w:rsidR="00146DD5" w:rsidRDefault="00146DD5" w:rsidP="00E35DC1">
      <w:pPr>
        <w:rPr>
          <w:rFonts w:asciiTheme="minorHAnsi" w:hAnsiTheme="minorHAnsi" w:cstheme="minorHAnsi"/>
          <w:u w:val="single"/>
        </w:rPr>
      </w:pPr>
      <w:r>
        <w:rPr>
          <w:rFonts w:asciiTheme="minorHAnsi" w:hAnsiTheme="minorHAnsi" w:cstheme="minorHAnsi"/>
          <w:u w:val="single"/>
        </w:rPr>
        <w:t xml:space="preserve">Minutes of July </w:t>
      </w:r>
      <w:r w:rsidR="00FF2290">
        <w:rPr>
          <w:rFonts w:asciiTheme="minorHAnsi" w:hAnsiTheme="minorHAnsi" w:cstheme="minorHAnsi"/>
          <w:u w:val="single"/>
        </w:rPr>
        <w:t>26</w:t>
      </w:r>
      <w:r>
        <w:rPr>
          <w:rFonts w:asciiTheme="minorHAnsi" w:hAnsiTheme="minorHAnsi" w:cstheme="minorHAnsi"/>
          <w:u w:val="single"/>
        </w:rPr>
        <w:t>, 2022</w:t>
      </w:r>
    </w:p>
    <w:p w14:paraId="739BC8AE" w14:textId="3A6E9D98" w:rsidR="00146DD5" w:rsidRDefault="00146DD5" w:rsidP="00E35DC1">
      <w:pPr>
        <w:rPr>
          <w:rFonts w:asciiTheme="minorHAnsi" w:hAnsiTheme="minorHAnsi" w:cstheme="minorHAnsi"/>
          <w:u w:val="single"/>
        </w:rPr>
      </w:pPr>
    </w:p>
    <w:p w14:paraId="40A096BA" w14:textId="4BAF9240" w:rsidR="00146DD5" w:rsidRDefault="00FF2290" w:rsidP="00E35DC1">
      <w:pPr>
        <w:rPr>
          <w:rFonts w:asciiTheme="minorHAnsi" w:hAnsiTheme="minorHAnsi" w:cstheme="minorHAnsi"/>
        </w:rPr>
      </w:pPr>
      <w:r>
        <w:rPr>
          <w:rFonts w:asciiTheme="minorHAnsi" w:hAnsiTheme="minorHAnsi" w:cstheme="minorHAnsi"/>
        </w:rPr>
        <w:t>Urie</w:t>
      </w:r>
      <w:r w:rsidR="00146DD5">
        <w:rPr>
          <w:rFonts w:asciiTheme="minorHAnsi" w:hAnsiTheme="minorHAnsi" w:cstheme="minorHAnsi"/>
        </w:rPr>
        <w:t xml:space="preserve"> – Motion to approve as amended</w:t>
      </w:r>
    </w:p>
    <w:p w14:paraId="71329E01" w14:textId="1343C8D8" w:rsidR="00146DD5" w:rsidRDefault="00FF2290" w:rsidP="00E35DC1">
      <w:pPr>
        <w:rPr>
          <w:rFonts w:asciiTheme="minorHAnsi" w:hAnsiTheme="minorHAnsi" w:cstheme="minorHAnsi"/>
        </w:rPr>
      </w:pPr>
      <w:r>
        <w:rPr>
          <w:rFonts w:asciiTheme="minorHAnsi" w:hAnsiTheme="minorHAnsi" w:cstheme="minorHAnsi"/>
        </w:rPr>
        <w:t>Wells</w:t>
      </w:r>
      <w:r w:rsidR="00146DD5">
        <w:rPr>
          <w:rFonts w:asciiTheme="minorHAnsi" w:hAnsiTheme="minorHAnsi" w:cstheme="minorHAnsi"/>
        </w:rPr>
        <w:t xml:space="preserve"> – Second</w:t>
      </w:r>
    </w:p>
    <w:p w14:paraId="68C30DFA" w14:textId="0E83E5A1" w:rsidR="00146DD5" w:rsidRPr="00146DD5" w:rsidRDefault="00146DD5" w:rsidP="00E35DC1">
      <w:pPr>
        <w:rPr>
          <w:rFonts w:asciiTheme="minorHAnsi" w:hAnsiTheme="minorHAnsi" w:cstheme="minorHAnsi"/>
        </w:rPr>
      </w:pPr>
      <w:r>
        <w:rPr>
          <w:rFonts w:asciiTheme="minorHAnsi" w:hAnsiTheme="minorHAnsi" w:cstheme="minorHAnsi"/>
        </w:rPr>
        <w:t>Unanimous – Vote to approve as amended</w:t>
      </w:r>
    </w:p>
    <w:p w14:paraId="399114A7" w14:textId="0DD22AF4" w:rsidR="000818B3" w:rsidRDefault="000818B3" w:rsidP="00E35DC1">
      <w:pPr>
        <w:rPr>
          <w:rFonts w:asciiTheme="minorHAnsi" w:hAnsiTheme="minorHAnsi" w:cstheme="minorHAnsi"/>
        </w:rPr>
      </w:pPr>
    </w:p>
    <w:p w14:paraId="428802EA" w14:textId="7AEB61C4" w:rsidR="009624F6" w:rsidRDefault="009624F6" w:rsidP="00E35DC1">
      <w:pPr>
        <w:rPr>
          <w:rFonts w:asciiTheme="minorHAnsi" w:hAnsiTheme="minorHAnsi" w:cstheme="minorHAnsi"/>
        </w:rPr>
      </w:pPr>
      <w:r>
        <w:rPr>
          <w:rFonts w:asciiTheme="minorHAnsi" w:hAnsiTheme="minorHAnsi" w:cstheme="minorHAnsi"/>
          <w:u w:val="single"/>
        </w:rPr>
        <w:t xml:space="preserve">Reports </w:t>
      </w:r>
      <w:r w:rsidR="00430D54">
        <w:rPr>
          <w:rFonts w:asciiTheme="minorHAnsi" w:hAnsiTheme="minorHAnsi" w:cstheme="minorHAnsi"/>
          <w:u w:val="single"/>
        </w:rPr>
        <w:t>&amp; Updates</w:t>
      </w:r>
    </w:p>
    <w:p w14:paraId="3B7454F9" w14:textId="78ECA899" w:rsidR="00430D54" w:rsidRDefault="00430D54" w:rsidP="00E35DC1">
      <w:pPr>
        <w:rPr>
          <w:rFonts w:asciiTheme="minorHAnsi" w:hAnsiTheme="minorHAnsi" w:cstheme="minorHAnsi"/>
        </w:rPr>
      </w:pPr>
    </w:p>
    <w:p w14:paraId="33994BB5" w14:textId="158FBA57" w:rsidR="00A74BFD" w:rsidRPr="00FF2290" w:rsidRDefault="00FF2290" w:rsidP="00A74BFD">
      <w:pPr>
        <w:rPr>
          <w:rFonts w:asciiTheme="minorHAnsi" w:hAnsiTheme="minorHAnsi" w:cstheme="minorHAnsi"/>
        </w:rPr>
      </w:pPr>
      <w:r>
        <w:rPr>
          <w:rFonts w:asciiTheme="minorHAnsi" w:hAnsiTheme="minorHAnsi" w:cstheme="minorHAnsi"/>
          <w:u w:val="single"/>
        </w:rPr>
        <w:t>Duclos – Master Plan Update</w:t>
      </w:r>
    </w:p>
    <w:p w14:paraId="5B815F9B" w14:textId="0D3DB426" w:rsidR="00146DD5" w:rsidRDefault="00146DD5" w:rsidP="00A74BFD">
      <w:pPr>
        <w:rPr>
          <w:rFonts w:asciiTheme="minorHAnsi" w:hAnsiTheme="minorHAnsi" w:cstheme="minorHAnsi"/>
          <w:u w:val="single"/>
        </w:rPr>
      </w:pPr>
    </w:p>
    <w:p w14:paraId="7E962C32" w14:textId="5BB46131" w:rsidR="00C97353" w:rsidRDefault="00FF2290" w:rsidP="00A74BFD">
      <w:pPr>
        <w:rPr>
          <w:rFonts w:asciiTheme="minorHAnsi" w:hAnsiTheme="minorHAnsi" w:cstheme="minorHAnsi"/>
        </w:rPr>
      </w:pPr>
      <w:r>
        <w:rPr>
          <w:rFonts w:asciiTheme="minorHAnsi" w:hAnsiTheme="minorHAnsi" w:cstheme="minorHAnsi"/>
        </w:rPr>
        <w:t xml:space="preserve">Duclos stated the board needs to work on updating the Master Plan and </w:t>
      </w:r>
      <w:r w:rsidR="00A27655">
        <w:rPr>
          <w:rFonts w:asciiTheme="minorHAnsi" w:hAnsiTheme="minorHAnsi" w:cstheme="minorHAnsi"/>
        </w:rPr>
        <w:t xml:space="preserve">they </w:t>
      </w:r>
      <w:r>
        <w:rPr>
          <w:rFonts w:asciiTheme="minorHAnsi" w:hAnsiTheme="minorHAnsi" w:cstheme="minorHAnsi"/>
        </w:rPr>
        <w:t>need to come with a broad overview of what they would like to accomplish for the August 30, 2022 meeting.  Urie stated he would like to see work done on a Commercial Zone.  Duclos responded the board will start working on it September 27, 2022</w:t>
      </w:r>
    </w:p>
    <w:p w14:paraId="44D157DD" w14:textId="77777777" w:rsidR="00FF2290" w:rsidRDefault="00FF2290" w:rsidP="002D539B">
      <w:pPr>
        <w:rPr>
          <w:rFonts w:asciiTheme="minorHAnsi" w:hAnsiTheme="minorHAnsi" w:cstheme="minorHAnsi"/>
        </w:rPr>
      </w:pPr>
    </w:p>
    <w:p w14:paraId="4AB9BDAC" w14:textId="1FF15CCB" w:rsidR="000E31A5" w:rsidRPr="00A172FF" w:rsidRDefault="002D539B" w:rsidP="002D539B">
      <w:pPr>
        <w:rPr>
          <w:rFonts w:asciiTheme="minorHAnsi" w:hAnsiTheme="minorHAnsi" w:cstheme="minorHAnsi"/>
          <w:color w:val="000000" w:themeColor="text1"/>
        </w:rPr>
      </w:pPr>
      <w:r w:rsidRPr="002D539B">
        <w:rPr>
          <w:rFonts w:asciiTheme="minorHAnsi" w:hAnsiTheme="minorHAnsi" w:cstheme="minorHAnsi"/>
        </w:rPr>
        <w:t>There being no fu</w:t>
      </w:r>
      <w:r w:rsidR="000E31A5" w:rsidRPr="002D539B">
        <w:rPr>
          <w:rFonts w:asciiTheme="minorHAnsi" w:hAnsiTheme="minorHAnsi" w:cstheme="minorHAnsi"/>
        </w:rPr>
        <w:t xml:space="preserve">rther discussion, the meeting was adjourned at </w:t>
      </w:r>
      <w:r w:rsidR="007A268B">
        <w:rPr>
          <w:rFonts w:asciiTheme="minorHAnsi" w:hAnsiTheme="minorHAnsi" w:cstheme="minorHAnsi"/>
        </w:rPr>
        <w:t>8:</w:t>
      </w:r>
      <w:r w:rsidR="00FF2290">
        <w:rPr>
          <w:rFonts w:asciiTheme="minorHAnsi" w:hAnsiTheme="minorHAnsi" w:cstheme="minorHAnsi"/>
        </w:rPr>
        <w:t>40</w:t>
      </w:r>
      <w:r w:rsidR="00A74BFD">
        <w:rPr>
          <w:rFonts w:asciiTheme="minorHAnsi" w:hAnsiTheme="minorHAnsi" w:cstheme="minorHAnsi"/>
        </w:rPr>
        <w:t xml:space="preserve"> </w:t>
      </w:r>
      <w:r w:rsidR="000E31A5" w:rsidRPr="002D539B">
        <w:rPr>
          <w:rFonts w:asciiTheme="minorHAnsi" w:hAnsiTheme="minorHAnsi" w:cstheme="minorHAnsi"/>
        </w:rPr>
        <w:t>p.m.</w:t>
      </w:r>
    </w:p>
    <w:p w14:paraId="061C43D5" w14:textId="0562EC45" w:rsidR="000E31A5" w:rsidRDefault="000E31A5" w:rsidP="000E31A5">
      <w:pPr>
        <w:rPr>
          <w:rFonts w:asciiTheme="minorHAnsi" w:hAnsiTheme="minorHAnsi" w:cstheme="minorHAnsi"/>
        </w:rPr>
      </w:pPr>
    </w:p>
    <w:p w14:paraId="3F0EB4C9" w14:textId="58D06979" w:rsidR="000E31A5" w:rsidRDefault="000E31A5" w:rsidP="000E31A5">
      <w:pPr>
        <w:rPr>
          <w:rFonts w:asciiTheme="minorHAnsi" w:hAnsiTheme="minorHAnsi" w:cstheme="minorHAnsi"/>
        </w:rPr>
      </w:pPr>
      <w:r>
        <w:rPr>
          <w:rFonts w:asciiTheme="minorHAnsi" w:hAnsiTheme="minorHAnsi" w:cstheme="minorHAnsi"/>
        </w:rPr>
        <w:t>Respectfully submitted,</w:t>
      </w:r>
    </w:p>
    <w:p w14:paraId="4E6B2331" w14:textId="7F31FFA4" w:rsidR="000E31A5" w:rsidRDefault="000E31A5" w:rsidP="000E31A5">
      <w:pPr>
        <w:rPr>
          <w:rFonts w:asciiTheme="minorHAnsi" w:hAnsiTheme="minorHAnsi" w:cstheme="minorHAnsi"/>
        </w:rPr>
      </w:pPr>
    </w:p>
    <w:p w14:paraId="3C29258C" w14:textId="08D3B414" w:rsidR="000E31A5" w:rsidRDefault="000E31A5" w:rsidP="000E31A5">
      <w:pPr>
        <w:rPr>
          <w:rFonts w:asciiTheme="minorHAnsi" w:hAnsiTheme="minorHAnsi" w:cstheme="minorHAnsi"/>
        </w:rPr>
      </w:pPr>
      <w:r>
        <w:rPr>
          <w:rFonts w:asciiTheme="minorHAnsi" w:hAnsiTheme="minorHAnsi" w:cstheme="minorHAnsi"/>
        </w:rPr>
        <w:t>Lisa Meier</w:t>
      </w:r>
    </w:p>
    <w:p w14:paraId="3CB00788" w14:textId="0B413FC1" w:rsidR="000E31A5" w:rsidRPr="000E31A5" w:rsidRDefault="000E31A5" w:rsidP="000E31A5">
      <w:pPr>
        <w:rPr>
          <w:rFonts w:asciiTheme="minorHAnsi" w:hAnsiTheme="minorHAnsi" w:cstheme="minorHAnsi"/>
        </w:rPr>
      </w:pPr>
      <w:r>
        <w:rPr>
          <w:rFonts w:asciiTheme="minorHAnsi" w:hAnsiTheme="minorHAnsi" w:cstheme="minorHAnsi"/>
        </w:rPr>
        <w:t>Recording Secretary</w:t>
      </w:r>
    </w:p>
    <w:sectPr w:rsidR="000E31A5" w:rsidRPr="000E31A5"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795F" w14:textId="77777777" w:rsidR="004606D8" w:rsidRDefault="004606D8" w:rsidP="006426E8">
      <w:r>
        <w:separator/>
      </w:r>
    </w:p>
  </w:endnote>
  <w:endnote w:type="continuationSeparator" w:id="0">
    <w:p w14:paraId="4854BE4F" w14:textId="77777777" w:rsidR="004606D8" w:rsidRDefault="004606D8"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F07C" w14:textId="77777777" w:rsidR="004606D8" w:rsidRDefault="004606D8" w:rsidP="006426E8">
      <w:r>
        <w:separator/>
      </w:r>
    </w:p>
  </w:footnote>
  <w:footnote w:type="continuationSeparator" w:id="0">
    <w:p w14:paraId="42A71F1D" w14:textId="77777777" w:rsidR="004606D8" w:rsidRDefault="004606D8"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46CC"/>
    <w:multiLevelType w:val="hybridMultilevel"/>
    <w:tmpl w:val="7886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6D28"/>
    <w:multiLevelType w:val="hybridMultilevel"/>
    <w:tmpl w:val="163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00356"/>
    <w:multiLevelType w:val="hybridMultilevel"/>
    <w:tmpl w:val="02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00369"/>
    <w:multiLevelType w:val="hybridMultilevel"/>
    <w:tmpl w:val="521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81FB0"/>
    <w:multiLevelType w:val="hybridMultilevel"/>
    <w:tmpl w:val="6810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80D96"/>
    <w:multiLevelType w:val="hybridMultilevel"/>
    <w:tmpl w:val="438A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548FE"/>
    <w:multiLevelType w:val="hybridMultilevel"/>
    <w:tmpl w:val="B2C6C848"/>
    <w:lvl w:ilvl="0" w:tplc="C3701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D018B8"/>
    <w:multiLevelType w:val="hybridMultilevel"/>
    <w:tmpl w:val="59D4713E"/>
    <w:lvl w:ilvl="0" w:tplc="4D400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D47769"/>
    <w:multiLevelType w:val="hybridMultilevel"/>
    <w:tmpl w:val="46CA3848"/>
    <w:lvl w:ilvl="0" w:tplc="7E5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B76F90"/>
    <w:multiLevelType w:val="hybridMultilevel"/>
    <w:tmpl w:val="4734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705594">
    <w:abstractNumId w:val="37"/>
  </w:num>
  <w:num w:numId="2" w16cid:durableId="2022506597">
    <w:abstractNumId w:val="4"/>
  </w:num>
  <w:num w:numId="3" w16cid:durableId="1141314310">
    <w:abstractNumId w:val="0"/>
  </w:num>
  <w:num w:numId="4" w16cid:durableId="79258787">
    <w:abstractNumId w:val="28"/>
  </w:num>
  <w:num w:numId="5" w16cid:durableId="1577402292">
    <w:abstractNumId w:val="38"/>
  </w:num>
  <w:num w:numId="6" w16cid:durableId="784928963">
    <w:abstractNumId w:val="47"/>
  </w:num>
  <w:num w:numId="7" w16cid:durableId="1693191273">
    <w:abstractNumId w:val="5"/>
  </w:num>
  <w:num w:numId="8" w16cid:durableId="1142773319">
    <w:abstractNumId w:val="34"/>
  </w:num>
  <w:num w:numId="9" w16cid:durableId="1777825874">
    <w:abstractNumId w:val="26"/>
  </w:num>
  <w:num w:numId="10" w16cid:durableId="1678531565">
    <w:abstractNumId w:val="41"/>
  </w:num>
  <w:num w:numId="11" w16cid:durableId="1525972565">
    <w:abstractNumId w:val="2"/>
  </w:num>
  <w:num w:numId="12" w16cid:durableId="900747401">
    <w:abstractNumId w:val="31"/>
  </w:num>
  <w:num w:numId="13" w16cid:durableId="2119058497">
    <w:abstractNumId w:val="44"/>
  </w:num>
  <w:num w:numId="14" w16cid:durableId="597981428">
    <w:abstractNumId w:val="27"/>
  </w:num>
  <w:num w:numId="15" w16cid:durableId="262301332">
    <w:abstractNumId w:val="10"/>
  </w:num>
  <w:num w:numId="16" w16cid:durableId="41950218">
    <w:abstractNumId w:val="17"/>
  </w:num>
  <w:num w:numId="17" w16cid:durableId="380057326">
    <w:abstractNumId w:val="16"/>
  </w:num>
  <w:num w:numId="18" w16cid:durableId="1369066539">
    <w:abstractNumId w:val="45"/>
  </w:num>
  <w:num w:numId="19" w16cid:durableId="1660034135">
    <w:abstractNumId w:val="1"/>
  </w:num>
  <w:num w:numId="20" w16cid:durableId="1742024093">
    <w:abstractNumId w:val="18"/>
  </w:num>
  <w:num w:numId="21" w16cid:durableId="1008022616">
    <w:abstractNumId w:val="14"/>
  </w:num>
  <w:num w:numId="22" w16cid:durableId="797994191">
    <w:abstractNumId w:val="7"/>
  </w:num>
  <w:num w:numId="23" w16cid:durableId="64955360">
    <w:abstractNumId w:val="40"/>
  </w:num>
  <w:num w:numId="24" w16cid:durableId="1628465871">
    <w:abstractNumId w:val="30"/>
  </w:num>
  <w:num w:numId="25" w16cid:durableId="502938218">
    <w:abstractNumId w:val="9"/>
  </w:num>
  <w:num w:numId="26" w16cid:durableId="68889400">
    <w:abstractNumId w:val="15"/>
  </w:num>
  <w:num w:numId="27" w16cid:durableId="361245858">
    <w:abstractNumId w:val="29"/>
  </w:num>
  <w:num w:numId="28" w16cid:durableId="113210873">
    <w:abstractNumId w:val="25"/>
  </w:num>
  <w:num w:numId="29" w16cid:durableId="1117068585">
    <w:abstractNumId w:val="43"/>
  </w:num>
  <w:num w:numId="30" w16cid:durableId="1453090730">
    <w:abstractNumId w:val="42"/>
  </w:num>
  <w:num w:numId="31" w16cid:durableId="1264454277">
    <w:abstractNumId w:val="32"/>
  </w:num>
  <w:num w:numId="32" w16cid:durableId="287784352">
    <w:abstractNumId w:val="33"/>
  </w:num>
  <w:num w:numId="33" w16cid:durableId="1813672511">
    <w:abstractNumId w:val="11"/>
  </w:num>
  <w:num w:numId="34" w16cid:durableId="278295721">
    <w:abstractNumId w:val="19"/>
  </w:num>
  <w:num w:numId="35" w16cid:durableId="677849026">
    <w:abstractNumId w:val="35"/>
  </w:num>
  <w:num w:numId="36" w16cid:durableId="1801337073">
    <w:abstractNumId w:val="8"/>
  </w:num>
  <w:num w:numId="37" w16cid:durableId="1207373519">
    <w:abstractNumId w:val="36"/>
  </w:num>
  <w:num w:numId="38" w16cid:durableId="1144347259">
    <w:abstractNumId w:val="46"/>
  </w:num>
  <w:num w:numId="39" w16cid:durableId="1833401805">
    <w:abstractNumId w:val="3"/>
  </w:num>
  <w:num w:numId="40" w16cid:durableId="1600136109">
    <w:abstractNumId w:val="39"/>
  </w:num>
  <w:num w:numId="41" w16cid:durableId="1319382817">
    <w:abstractNumId w:val="6"/>
  </w:num>
  <w:num w:numId="42" w16cid:durableId="2042702453">
    <w:abstractNumId w:val="13"/>
  </w:num>
  <w:num w:numId="43" w16cid:durableId="1018242030">
    <w:abstractNumId w:val="20"/>
  </w:num>
  <w:num w:numId="44" w16cid:durableId="373428193">
    <w:abstractNumId w:val="12"/>
  </w:num>
  <w:num w:numId="45" w16cid:durableId="322243706">
    <w:abstractNumId w:val="21"/>
  </w:num>
  <w:num w:numId="46" w16cid:durableId="413821622">
    <w:abstractNumId w:val="23"/>
  </w:num>
  <w:num w:numId="47" w16cid:durableId="975647348">
    <w:abstractNumId w:val="24"/>
  </w:num>
  <w:num w:numId="48" w16cid:durableId="117060509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8A6"/>
    <w:rsid w:val="00006A5C"/>
    <w:rsid w:val="00014823"/>
    <w:rsid w:val="000156DF"/>
    <w:rsid w:val="0001627F"/>
    <w:rsid w:val="00020695"/>
    <w:rsid w:val="0002075C"/>
    <w:rsid w:val="00022136"/>
    <w:rsid w:val="0003383A"/>
    <w:rsid w:val="00033D99"/>
    <w:rsid w:val="00041489"/>
    <w:rsid w:val="000441A0"/>
    <w:rsid w:val="00045AB4"/>
    <w:rsid w:val="000477D2"/>
    <w:rsid w:val="00052487"/>
    <w:rsid w:val="00054F59"/>
    <w:rsid w:val="000619DC"/>
    <w:rsid w:val="000630E0"/>
    <w:rsid w:val="00063AAE"/>
    <w:rsid w:val="00064F45"/>
    <w:rsid w:val="00067DBB"/>
    <w:rsid w:val="000818B3"/>
    <w:rsid w:val="00082E85"/>
    <w:rsid w:val="00083764"/>
    <w:rsid w:val="000877DD"/>
    <w:rsid w:val="000924E4"/>
    <w:rsid w:val="0009602F"/>
    <w:rsid w:val="00096864"/>
    <w:rsid w:val="000A14F3"/>
    <w:rsid w:val="000A27E5"/>
    <w:rsid w:val="000A5DE6"/>
    <w:rsid w:val="000B1C55"/>
    <w:rsid w:val="000B3C34"/>
    <w:rsid w:val="000B3E07"/>
    <w:rsid w:val="000B6EFB"/>
    <w:rsid w:val="000C0621"/>
    <w:rsid w:val="000C574D"/>
    <w:rsid w:val="000C6664"/>
    <w:rsid w:val="000C6875"/>
    <w:rsid w:val="000C69F7"/>
    <w:rsid w:val="000D2C14"/>
    <w:rsid w:val="000D32A2"/>
    <w:rsid w:val="000D54CA"/>
    <w:rsid w:val="000D63AF"/>
    <w:rsid w:val="000E0379"/>
    <w:rsid w:val="000E14BF"/>
    <w:rsid w:val="000E31A5"/>
    <w:rsid w:val="000E7299"/>
    <w:rsid w:val="000F1761"/>
    <w:rsid w:val="000F5EDB"/>
    <w:rsid w:val="00100D2C"/>
    <w:rsid w:val="00102441"/>
    <w:rsid w:val="001036CE"/>
    <w:rsid w:val="001044B8"/>
    <w:rsid w:val="00111B63"/>
    <w:rsid w:val="001158C4"/>
    <w:rsid w:val="00117EA1"/>
    <w:rsid w:val="001279A9"/>
    <w:rsid w:val="00127DC5"/>
    <w:rsid w:val="00132BC2"/>
    <w:rsid w:val="00140EBB"/>
    <w:rsid w:val="00143DCA"/>
    <w:rsid w:val="001467E1"/>
    <w:rsid w:val="00146DD5"/>
    <w:rsid w:val="00147D30"/>
    <w:rsid w:val="00150ADD"/>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6807"/>
    <w:rsid w:val="001B722A"/>
    <w:rsid w:val="001C6079"/>
    <w:rsid w:val="001C6D01"/>
    <w:rsid w:val="001D196D"/>
    <w:rsid w:val="001E032A"/>
    <w:rsid w:val="001E0504"/>
    <w:rsid w:val="001E18E1"/>
    <w:rsid w:val="001E1A9E"/>
    <w:rsid w:val="001E3414"/>
    <w:rsid w:val="001E511B"/>
    <w:rsid w:val="001E5184"/>
    <w:rsid w:val="001F09A7"/>
    <w:rsid w:val="001F1302"/>
    <w:rsid w:val="001F3E98"/>
    <w:rsid w:val="001F4CE4"/>
    <w:rsid w:val="001F6E70"/>
    <w:rsid w:val="002022FF"/>
    <w:rsid w:val="00202427"/>
    <w:rsid w:val="00202798"/>
    <w:rsid w:val="00211383"/>
    <w:rsid w:val="00212429"/>
    <w:rsid w:val="00213563"/>
    <w:rsid w:val="00214510"/>
    <w:rsid w:val="00215B96"/>
    <w:rsid w:val="0021658B"/>
    <w:rsid w:val="00216C29"/>
    <w:rsid w:val="002172F8"/>
    <w:rsid w:val="00217790"/>
    <w:rsid w:val="0022199F"/>
    <w:rsid w:val="00221C4D"/>
    <w:rsid w:val="002222A6"/>
    <w:rsid w:val="002268E6"/>
    <w:rsid w:val="00233038"/>
    <w:rsid w:val="002351B2"/>
    <w:rsid w:val="002368D0"/>
    <w:rsid w:val="00237DBC"/>
    <w:rsid w:val="00244070"/>
    <w:rsid w:val="00244D20"/>
    <w:rsid w:val="00245247"/>
    <w:rsid w:val="00246BC6"/>
    <w:rsid w:val="0024781C"/>
    <w:rsid w:val="00247904"/>
    <w:rsid w:val="00253C27"/>
    <w:rsid w:val="00257579"/>
    <w:rsid w:val="00265774"/>
    <w:rsid w:val="0026754E"/>
    <w:rsid w:val="00275F7B"/>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D539B"/>
    <w:rsid w:val="002E1476"/>
    <w:rsid w:val="002E42FD"/>
    <w:rsid w:val="002E603D"/>
    <w:rsid w:val="002F0015"/>
    <w:rsid w:val="002F0EA4"/>
    <w:rsid w:val="002F6A6D"/>
    <w:rsid w:val="003004DD"/>
    <w:rsid w:val="00306A39"/>
    <w:rsid w:val="0030767D"/>
    <w:rsid w:val="00310DE9"/>
    <w:rsid w:val="00310E2D"/>
    <w:rsid w:val="00311F97"/>
    <w:rsid w:val="00313149"/>
    <w:rsid w:val="003159E4"/>
    <w:rsid w:val="003225DF"/>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1F13"/>
    <w:rsid w:val="00382064"/>
    <w:rsid w:val="003831D2"/>
    <w:rsid w:val="00385827"/>
    <w:rsid w:val="003916C6"/>
    <w:rsid w:val="003A06B8"/>
    <w:rsid w:val="003A66E0"/>
    <w:rsid w:val="003B20C7"/>
    <w:rsid w:val="003B3D0C"/>
    <w:rsid w:val="003B7C4B"/>
    <w:rsid w:val="003C4FC4"/>
    <w:rsid w:val="003C74C2"/>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0D54"/>
    <w:rsid w:val="0043104D"/>
    <w:rsid w:val="004377F4"/>
    <w:rsid w:val="00440F2A"/>
    <w:rsid w:val="004423C8"/>
    <w:rsid w:val="0044454D"/>
    <w:rsid w:val="004477C5"/>
    <w:rsid w:val="00451399"/>
    <w:rsid w:val="00451511"/>
    <w:rsid w:val="00451BAE"/>
    <w:rsid w:val="004606D8"/>
    <w:rsid w:val="00465B32"/>
    <w:rsid w:val="004679E3"/>
    <w:rsid w:val="00474E59"/>
    <w:rsid w:val="00475CE1"/>
    <w:rsid w:val="00485F73"/>
    <w:rsid w:val="004909BE"/>
    <w:rsid w:val="00490ACE"/>
    <w:rsid w:val="00493288"/>
    <w:rsid w:val="00494BFA"/>
    <w:rsid w:val="00497DB8"/>
    <w:rsid w:val="004A144D"/>
    <w:rsid w:val="004A1AD1"/>
    <w:rsid w:val="004A3380"/>
    <w:rsid w:val="004A4B88"/>
    <w:rsid w:val="004A4C36"/>
    <w:rsid w:val="004A4FCF"/>
    <w:rsid w:val="004A684C"/>
    <w:rsid w:val="004A7F92"/>
    <w:rsid w:val="004B1C5A"/>
    <w:rsid w:val="004B383C"/>
    <w:rsid w:val="004B3BFD"/>
    <w:rsid w:val="004B7D64"/>
    <w:rsid w:val="004C629F"/>
    <w:rsid w:val="004C698D"/>
    <w:rsid w:val="004C6C68"/>
    <w:rsid w:val="004D1B5E"/>
    <w:rsid w:val="004D3C58"/>
    <w:rsid w:val="004D4152"/>
    <w:rsid w:val="004D7EC7"/>
    <w:rsid w:val="004E0FA8"/>
    <w:rsid w:val="004E372F"/>
    <w:rsid w:val="004E3976"/>
    <w:rsid w:val="004E3D1A"/>
    <w:rsid w:val="004E3FAE"/>
    <w:rsid w:val="004F0432"/>
    <w:rsid w:val="004F2BA9"/>
    <w:rsid w:val="004F5B57"/>
    <w:rsid w:val="00500FD7"/>
    <w:rsid w:val="00510B92"/>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67D2C"/>
    <w:rsid w:val="00572953"/>
    <w:rsid w:val="00574952"/>
    <w:rsid w:val="00574991"/>
    <w:rsid w:val="00576FC3"/>
    <w:rsid w:val="00577760"/>
    <w:rsid w:val="00581382"/>
    <w:rsid w:val="00582032"/>
    <w:rsid w:val="0058219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32CD"/>
    <w:rsid w:val="005B429A"/>
    <w:rsid w:val="005C0B8F"/>
    <w:rsid w:val="005C338B"/>
    <w:rsid w:val="005C44AD"/>
    <w:rsid w:val="005C6932"/>
    <w:rsid w:val="005D432A"/>
    <w:rsid w:val="005D77A4"/>
    <w:rsid w:val="005E5C38"/>
    <w:rsid w:val="005E73B5"/>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0EB"/>
    <w:rsid w:val="00661C52"/>
    <w:rsid w:val="00661E6B"/>
    <w:rsid w:val="006659A9"/>
    <w:rsid w:val="0066710E"/>
    <w:rsid w:val="00667808"/>
    <w:rsid w:val="00667C45"/>
    <w:rsid w:val="00672DBB"/>
    <w:rsid w:val="006755CA"/>
    <w:rsid w:val="00675F6A"/>
    <w:rsid w:val="006818C6"/>
    <w:rsid w:val="00682267"/>
    <w:rsid w:val="00682C41"/>
    <w:rsid w:val="00684228"/>
    <w:rsid w:val="006A12B0"/>
    <w:rsid w:val="006A1683"/>
    <w:rsid w:val="006A207E"/>
    <w:rsid w:val="006A6805"/>
    <w:rsid w:val="006B050D"/>
    <w:rsid w:val="006B0CAA"/>
    <w:rsid w:val="006B67D5"/>
    <w:rsid w:val="006C129E"/>
    <w:rsid w:val="006D08EA"/>
    <w:rsid w:val="006D3CC3"/>
    <w:rsid w:val="006D7908"/>
    <w:rsid w:val="006E02AB"/>
    <w:rsid w:val="006E40FE"/>
    <w:rsid w:val="006E4AB6"/>
    <w:rsid w:val="006E69CD"/>
    <w:rsid w:val="006F29DA"/>
    <w:rsid w:val="006F4407"/>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2908"/>
    <w:rsid w:val="00745455"/>
    <w:rsid w:val="00751797"/>
    <w:rsid w:val="00762192"/>
    <w:rsid w:val="007624D1"/>
    <w:rsid w:val="00763622"/>
    <w:rsid w:val="00766B00"/>
    <w:rsid w:val="007673DB"/>
    <w:rsid w:val="00773918"/>
    <w:rsid w:val="00774E59"/>
    <w:rsid w:val="00780651"/>
    <w:rsid w:val="0079020C"/>
    <w:rsid w:val="00794293"/>
    <w:rsid w:val="007957B7"/>
    <w:rsid w:val="007979CD"/>
    <w:rsid w:val="007A268B"/>
    <w:rsid w:val="007B0D59"/>
    <w:rsid w:val="007B1973"/>
    <w:rsid w:val="007B226C"/>
    <w:rsid w:val="007B2A57"/>
    <w:rsid w:val="007B70C8"/>
    <w:rsid w:val="007C0E9F"/>
    <w:rsid w:val="007C14AE"/>
    <w:rsid w:val="007C1F32"/>
    <w:rsid w:val="007C39E5"/>
    <w:rsid w:val="007C3FE3"/>
    <w:rsid w:val="007C5166"/>
    <w:rsid w:val="007C79AA"/>
    <w:rsid w:val="007D3272"/>
    <w:rsid w:val="007D335E"/>
    <w:rsid w:val="007D3FC3"/>
    <w:rsid w:val="007E4573"/>
    <w:rsid w:val="007E5E18"/>
    <w:rsid w:val="007F0152"/>
    <w:rsid w:val="007F1C36"/>
    <w:rsid w:val="007F3A02"/>
    <w:rsid w:val="007F437B"/>
    <w:rsid w:val="007F5CB9"/>
    <w:rsid w:val="007F7A84"/>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34C6"/>
    <w:rsid w:val="00857022"/>
    <w:rsid w:val="008577D6"/>
    <w:rsid w:val="00861B04"/>
    <w:rsid w:val="008633E8"/>
    <w:rsid w:val="00864648"/>
    <w:rsid w:val="00866C15"/>
    <w:rsid w:val="00876BF3"/>
    <w:rsid w:val="00884168"/>
    <w:rsid w:val="008859F0"/>
    <w:rsid w:val="00886EE0"/>
    <w:rsid w:val="00887EFE"/>
    <w:rsid w:val="00891947"/>
    <w:rsid w:val="00892CBE"/>
    <w:rsid w:val="00896036"/>
    <w:rsid w:val="008A17AE"/>
    <w:rsid w:val="008A460E"/>
    <w:rsid w:val="008A63AC"/>
    <w:rsid w:val="008B0502"/>
    <w:rsid w:val="008B1100"/>
    <w:rsid w:val="008B3C3E"/>
    <w:rsid w:val="008B550C"/>
    <w:rsid w:val="008C0952"/>
    <w:rsid w:val="008C3FD7"/>
    <w:rsid w:val="008C4267"/>
    <w:rsid w:val="008C4975"/>
    <w:rsid w:val="008C5EC8"/>
    <w:rsid w:val="008C7658"/>
    <w:rsid w:val="008D25B6"/>
    <w:rsid w:val="008D61F6"/>
    <w:rsid w:val="008E43EA"/>
    <w:rsid w:val="008E60E3"/>
    <w:rsid w:val="008E6C75"/>
    <w:rsid w:val="008F1F1B"/>
    <w:rsid w:val="008F2796"/>
    <w:rsid w:val="008F2B43"/>
    <w:rsid w:val="008F3A1B"/>
    <w:rsid w:val="008F4F26"/>
    <w:rsid w:val="008F519C"/>
    <w:rsid w:val="008F5933"/>
    <w:rsid w:val="008F59D2"/>
    <w:rsid w:val="008F5A32"/>
    <w:rsid w:val="0090768E"/>
    <w:rsid w:val="00907CC1"/>
    <w:rsid w:val="009117B0"/>
    <w:rsid w:val="00916DD6"/>
    <w:rsid w:val="00916DF8"/>
    <w:rsid w:val="00920A01"/>
    <w:rsid w:val="009228EF"/>
    <w:rsid w:val="00924402"/>
    <w:rsid w:val="0092651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4F6"/>
    <w:rsid w:val="00962F99"/>
    <w:rsid w:val="009631F4"/>
    <w:rsid w:val="00964113"/>
    <w:rsid w:val="00964832"/>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3A62"/>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9F75B3"/>
    <w:rsid w:val="00A059E6"/>
    <w:rsid w:val="00A05EBC"/>
    <w:rsid w:val="00A112E0"/>
    <w:rsid w:val="00A1326E"/>
    <w:rsid w:val="00A172FF"/>
    <w:rsid w:val="00A221F2"/>
    <w:rsid w:val="00A24C17"/>
    <w:rsid w:val="00A25645"/>
    <w:rsid w:val="00A27655"/>
    <w:rsid w:val="00A27E17"/>
    <w:rsid w:val="00A301A7"/>
    <w:rsid w:val="00A30E9D"/>
    <w:rsid w:val="00A30F96"/>
    <w:rsid w:val="00A31D5B"/>
    <w:rsid w:val="00A32936"/>
    <w:rsid w:val="00A34625"/>
    <w:rsid w:val="00A35903"/>
    <w:rsid w:val="00A403B5"/>
    <w:rsid w:val="00A43DF9"/>
    <w:rsid w:val="00A45CDC"/>
    <w:rsid w:val="00A46D6F"/>
    <w:rsid w:val="00A541CB"/>
    <w:rsid w:val="00A56F43"/>
    <w:rsid w:val="00A638C6"/>
    <w:rsid w:val="00A6624E"/>
    <w:rsid w:val="00A66CA9"/>
    <w:rsid w:val="00A72D80"/>
    <w:rsid w:val="00A733D0"/>
    <w:rsid w:val="00A73C81"/>
    <w:rsid w:val="00A7458D"/>
    <w:rsid w:val="00A74863"/>
    <w:rsid w:val="00A74BFD"/>
    <w:rsid w:val="00A76527"/>
    <w:rsid w:val="00A81B85"/>
    <w:rsid w:val="00A859BA"/>
    <w:rsid w:val="00A935E0"/>
    <w:rsid w:val="00A94009"/>
    <w:rsid w:val="00AA34C2"/>
    <w:rsid w:val="00AA46E1"/>
    <w:rsid w:val="00AA790C"/>
    <w:rsid w:val="00AB11DF"/>
    <w:rsid w:val="00AB6BE5"/>
    <w:rsid w:val="00AB6FC1"/>
    <w:rsid w:val="00AC11A1"/>
    <w:rsid w:val="00AC495D"/>
    <w:rsid w:val="00AD157C"/>
    <w:rsid w:val="00AD2407"/>
    <w:rsid w:val="00AD3D45"/>
    <w:rsid w:val="00AD512C"/>
    <w:rsid w:val="00AE62D7"/>
    <w:rsid w:val="00AF09FD"/>
    <w:rsid w:val="00AF2327"/>
    <w:rsid w:val="00AF34E4"/>
    <w:rsid w:val="00B00A68"/>
    <w:rsid w:val="00B02CB6"/>
    <w:rsid w:val="00B04302"/>
    <w:rsid w:val="00B11195"/>
    <w:rsid w:val="00B12259"/>
    <w:rsid w:val="00B151ED"/>
    <w:rsid w:val="00B21EAA"/>
    <w:rsid w:val="00B233ED"/>
    <w:rsid w:val="00B253A9"/>
    <w:rsid w:val="00B26B6D"/>
    <w:rsid w:val="00B301E3"/>
    <w:rsid w:val="00B327DF"/>
    <w:rsid w:val="00B34B2F"/>
    <w:rsid w:val="00B36CB0"/>
    <w:rsid w:val="00B41311"/>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1D1A"/>
    <w:rsid w:val="00B92395"/>
    <w:rsid w:val="00B9272C"/>
    <w:rsid w:val="00B92A50"/>
    <w:rsid w:val="00B9480B"/>
    <w:rsid w:val="00B96089"/>
    <w:rsid w:val="00B9723B"/>
    <w:rsid w:val="00B97352"/>
    <w:rsid w:val="00BA04BD"/>
    <w:rsid w:val="00BA41F6"/>
    <w:rsid w:val="00BB3F01"/>
    <w:rsid w:val="00BB456E"/>
    <w:rsid w:val="00BB740D"/>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379D1"/>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04F3"/>
    <w:rsid w:val="00C864AF"/>
    <w:rsid w:val="00C869D5"/>
    <w:rsid w:val="00C86BF5"/>
    <w:rsid w:val="00C86C45"/>
    <w:rsid w:val="00C92911"/>
    <w:rsid w:val="00C92D39"/>
    <w:rsid w:val="00C94D71"/>
    <w:rsid w:val="00C96C41"/>
    <w:rsid w:val="00C97353"/>
    <w:rsid w:val="00C975FB"/>
    <w:rsid w:val="00CA2C5A"/>
    <w:rsid w:val="00CA459B"/>
    <w:rsid w:val="00CA663A"/>
    <w:rsid w:val="00CB2184"/>
    <w:rsid w:val="00CB2D41"/>
    <w:rsid w:val="00CB5943"/>
    <w:rsid w:val="00CC21A3"/>
    <w:rsid w:val="00CC268F"/>
    <w:rsid w:val="00CC369A"/>
    <w:rsid w:val="00CC4E6C"/>
    <w:rsid w:val="00CC57F0"/>
    <w:rsid w:val="00CC5E52"/>
    <w:rsid w:val="00CC679B"/>
    <w:rsid w:val="00CD1CDA"/>
    <w:rsid w:val="00CD4D4A"/>
    <w:rsid w:val="00CD699D"/>
    <w:rsid w:val="00CE11DF"/>
    <w:rsid w:val="00CE1202"/>
    <w:rsid w:val="00CE24C2"/>
    <w:rsid w:val="00CE38AE"/>
    <w:rsid w:val="00CE5664"/>
    <w:rsid w:val="00CE682E"/>
    <w:rsid w:val="00CE733A"/>
    <w:rsid w:val="00CE742E"/>
    <w:rsid w:val="00CF06FC"/>
    <w:rsid w:val="00CF1E81"/>
    <w:rsid w:val="00CF2F23"/>
    <w:rsid w:val="00CF6BB4"/>
    <w:rsid w:val="00D05067"/>
    <w:rsid w:val="00D059C4"/>
    <w:rsid w:val="00D1004A"/>
    <w:rsid w:val="00D10B14"/>
    <w:rsid w:val="00D11171"/>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95217"/>
    <w:rsid w:val="00D97DC3"/>
    <w:rsid w:val="00DA006B"/>
    <w:rsid w:val="00DA56D4"/>
    <w:rsid w:val="00DB4D3D"/>
    <w:rsid w:val="00DB6ACB"/>
    <w:rsid w:val="00DC114A"/>
    <w:rsid w:val="00DC1D5A"/>
    <w:rsid w:val="00DC6FD2"/>
    <w:rsid w:val="00DC7DA3"/>
    <w:rsid w:val="00DD2547"/>
    <w:rsid w:val="00DD51EE"/>
    <w:rsid w:val="00DE0402"/>
    <w:rsid w:val="00DE223C"/>
    <w:rsid w:val="00DE2DDA"/>
    <w:rsid w:val="00DE3EC7"/>
    <w:rsid w:val="00DF01E4"/>
    <w:rsid w:val="00DF1B7B"/>
    <w:rsid w:val="00DF3AD8"/>
    <w:rsid w:val="00DF3C01"/>
    <w:rsid w:val="00E10316"/>
    <w:rsid w:val="00E10E1E"/>
    <w:rsid w:val="00E133C2"/>
    <w:rsid w:val="00E24E94"/>
    <w:rsid w:val="00E309DC"/>
    <w:rsid w:val="00E335D4"/>
    <w:rsid w:val="00E337E3"/>
    <w:rsid w:val="00E35BD6"/>
    <w:rsid w:val="00E35C6B"/>
    <w:rsid w:val="00E35DC1"/>
    <w:rsid w:val="00E37188"/>
    <w:rsid w:val="00E44069"/>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82907"/>
    <w:rsid w:val="00E82BF7"/>
    <w:rsid w:val="00E836A3"/>
    <w:rsid w:val="00E8479D"/>
    <w:rsid w:val="00E87B2E"/>
    <w:rsid w:val="00E87E73"/>
    <w:rsid w:val="00E90AB7"/>
    <w:rsid w:val="00E9729F"/>
    <w:rsid w:val="00E97483"/>
    <w:rsid w:val="00E97BED"/>
    <w:rsid w:val="00E97F57"/>
    <w:rsid w:val="00EA0028"/>
    <w:rsid w:val="00EA14CE"/>
    <w:rsid w:val="00EA7CAA"/>
    <w:rsid w:val="00EB0452"/>
    <w:rsid w:val="00EB2DE0"/>
    <w:rsid w:val="00EB2F82"/>
    <w:rsid w:val="00EB3FFD"/>
    <w:rsid w:val="00EB4F79"/>
    <w:rsid w:val="00EB605F"/>
    <w:rsid w:val="00EB7598"/>
    <w:rsid w:val="00EC0F62"/>
    <w:rsid w:val="00EC24A4"/>
    <w:rsid w:val="00EC2587"/>
    <w:rsid w:val="00ED083C"/>
    <w:rsid w:val="00ED6BA2"/>
    <w:rsid w:val="00ED79A1"/>
    <w:rsid w:val="00EE0557"/>
    <w:rsid w:val="00EE0774"/>
    <w:rsid w:val="00EE0BE6"/>
    <w:rsid w:val="00EE11A3"/>
    <w:rsid w:val="00EF15C5"/>
    <w:rsid w:val="00EF60B5"/>
    <w:rsid w:val="00F016C7"/>
    <w:rsid w:val="00F020B6"/>
    <w:rsid w:val="00F0351F"/>
    <w:rsid w:val="00F07AD9"/>
    <w:rsid w:val="00F107DB"/>
    <w:rsid w:val="00F138AF"/>
    <w:rsid w:val="00F1781D"/>
    <w:rsid w:val="00F17DAA"/>
    <w:rsid w:val="00F24737"/>
    <w:rsid w:val="00F25B3B"/>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86ED0"/>
    <w:rsid w:val="00F93CA4"/>
    <w:rsid w:val="00F943DE"/>
    <w:rsid w:val="00F96FA0"/>
    <w:rsid w:val="00F9776B"/>
    <w:rsid w:val="00FA1C77"/>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2290"/>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C379D1"/>
    <w:rPr>
      <w:sz w:val="16"/>
      <w:szCs w:val="16"/>
    </w:rPr>
  </w:style>
  <w:style w:type="paragraph" w:styleId="CommentText">
    <w:name w:val="annotation text"/>
    <w:basedOn w:val="Normal"/>
    <w:link w:val="CommentTextChar"/>
    <w:uiPriority w:val="99"/>
    <w:semiHidden/>
    <w:unhideWhenUsed/>
    <w:rsid w:val="00C379D1"/>
    <w:rPr>
      <w:sz w:val="20"/>
      <w:szCs w:val="20"/>
    </w:rPr>
  </w:style>
  <w:style w:type="character" w:customStyle="1" w:styleId="CommentTextChar">
    <w:name w:val="Comment Text Char"/>
    <w:basedOn w:val="DefaultParagraphFont"/>
    <w:link w:val="CommentText"/>
    <w:uiPriority w:val="99"/>
    <w:semiHidden/>
    <w:rsid w:val="00C379D1"/>
    <w:rPr>
      <w:rFonts w:ascii="Arial" w:hAnsi="Arial"/>
    </w:rPr>
  </w:style>
  <w:style w:type="paragraph" w:styleId="CommentSubject">
    <w:name w:val="annotation subject"/>
    <w:basedOn w:val="CommentText"/>
    <w:next w:val="CommentText"/>
    <w:link w:val="CommentSubjectChar"/>
    <w:uiPriority w:val="99"/>
    <w:semiHidden/>
    <w:unhideWhenUsed/>
    <w:rsid w:val="00C379D1"/>
    <w:rPr>
      <w:b/>
      <w:bCs/>
    </w:rPr>
  </w:style>
  <w:style w:type="character" w:customStyle="1" w:styleId="CommentSubjectChar">
    <w:name w:val="Comment Subject Char"/>
    <w:basedOn w:val="CommentTextChar"/>
    <w:link w:val="CommentSubject"/>
    <w:uiPriority w:val="99"/>
    <w:semiHidden/>
    <w:rsid w:val="00C379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1054</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Lisa Meier</cp:lastModifiedBy>
  <cp:revision>2</cp:revision>
  <cp:lastPrinted>2022-07-12T17:19:00Z</cp:lastPrinted>
  <dcterms:created xsi:type="dcterms:W3CDTF">2022-10-10T13:52:00Z</dcterms:created>
  <dcterms:modified xsi:type="dcterms:W3CDTF">2022-10-10T13:52:00Z</dcterms:modified>
</cp:coreProperties>
</file>