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638D" w14:textId="1B83FC5F" w:rsidR="000D4E26" w:rsidRDefault="000D4E26" w:rsidP="00A41EB9">
      <w:pPr>
        <w:rPr>
          <w:rFonts w:asciiTheme="majorHAnsi" w:hAnsiTheme="majorHAnsi" w:cs="Times New Roman"/>
          <w:sz w:val="28"/>
          <w:szCs w:val="28"/>
        </w:rPr>
      </w:pPr>
      <w:bookmarkStart w:id="0" w:name="_GoBack"/>
      <w:bookmarkEnd w:id="0"/>
      <w:r>
        <w:rPr>
          <w:rFonts w:asciiTheme="majorHAnsi" w:hAnsiTheme="majorHAnsi" w:cs="Times New Roman"/>
          <w:sz w:val="28"/>
          <w:szCs w:val="28"/>
        </w:rPr>
        <w:t>October 6, 2020</w:t>
      </w:r>
    </w:p>
    <w:p w14:paraId="31758DD2" w14:textId="6C63BE4E" w:rsidR="000D4E26" w:rsidRDefault="000D4E26" w:rsidP="000D4E26">
      <w:pPr>
        <w:jc w:val="center"/>
        <w:rPr>
          <w:rFonts w:asciiTheme="majorHAnsi" w:hAnsiTheme="majorHAnsi" w:cs="Times New Roman"/>
          <w:sz w:val="28"/>
          <w:szCs w:val="28"/>
        </w:rPr>
      </w:pPr>
      <w:r>
        <w:rPr>
          <w:rFonts w:asciiTheme="majorHAnsi" w:hAnsiTheme="majorHAnsi" w:cs="Times New Roman"/>
          <w:sz w:val="28"/>
          <w:szCs w:val="28"/>
        </w:rPr>
        <w:t>Working Draft</w:t>
      </w:r>
    </w:p>
    <w:p w14:paraId="120DBB34" w14:textId="074C7A6B" w:rsidR="000D4E26" w:rsidRDefault="000D4E26" w:rsidP="000D4E26">
      <w:pPr>
        <w:jc w:val="center"/>
        <w:rPr>
          <w:rFonts w:asciiTheme="majorHAnsi" w:hAnsiTheme="majorHAnsi" w:cs="Times New Roman"/>
          <w:sz w:val="28"/>
          <w:szCs w:val="28"/>
        </w:rPr>
      </w:pPr>
      <w:r>
        <w:rPr>
          <w:rFonts w:asciiTheme="majorHAnsi" w:hAnsiTheme="majorHAnsi" w:cs="Times New Roman"/>
          <w:sz w:val="28"/>
          <w:szCs w:val="28"/>
        </w:rPr>
        <w:t>Conservation Subdivision</w:t>
      </w:r>
    </w:p>
    <w:p w14:paraId="49B1C10A" w14:textId="77777777" w:rsidR="000D4E26" w:rsidRDefault="000D4E26" w:rsidP="00A41EB9">
      <w:pPr>
        <w:rPr>
          <w:rFonts w:asciiTheme="majorHAnsi" w:hAnsiTheme="majorHAnsi" w:cs="Times New Roman"/>
          <w:sz w:val="28"/>
          <w:szCs w:val="28"/>
        </w:rPr>
      </w:pPr>
    </w:p>
    <w:p w14:paraId="28BE0470" w14:textId="77777777" w:rsidR="000D4E26" w:rsidRDefault="000D4E26" w:rsidP="00A41EB9">
      <w:pPr>
        <w:rPr>
          <w:rFonts w:asciiTheme="majorHAnsi" w:hAnsiTheme="majorHAnsi" w:cs="Times New Roman"/>
          <w:sz w:val="28"/>
          <w:szCs w:val="28"/>
        </w:rPr>
      </w:pPr>
    </w:p>
    <w:p w14:paraId="213D03E7" w14:textId="43477E1D" w:rsidR="00A41EB9" w:rsidRPr="000E533E" w:rsidRDefault="003C6279" w:rsidP="00A41EB9">
      <w:pPr>
        <w:rPr>
          <w:rFonts w:asciiTheme="majorHAnsi" w:hAnsiTheme="majorHAnsi" w:cs="Times New Roman"/>
          <w:sz w:val="28"/>
          <w:szCs w:val="28"/>
        </w:rPr>
      </w:pPr>
      <w:r w:rsidRPr="000E533E">
        <w:rPr>
          <w:rFonts w:asciiTheme="majorHAnsi" w:hAnsiTheme="majorHAnsi" w:cs="Times New Roman"/>
          <w:sz w:val="28"/>
          <w:szCs w:val="28"/>
        </w:rPr>
        <w:t xml:space="preserve">A </w:t>
      </w:r>
      <w:r w:rsidR="00A41EB9" w:rsidRPr="000E533E">
        <w:rPr>
          <w:rFonts w:asciiTheme="majorHAnsi" w:hAnsiTheme="majorHAnsi" w:cs="Times New Roman"/>
          <w:sz w:val="28"/>
          <w:szCs w:val="28"/>
        </w:rPr>
        <w:t>Conservation Subdivision is a form of development where, instead of subdividing an entire parcel into lots of conventional size and arrangement, a similar number of lots</w:t>
      </w:r>
      <w:r w:rsidRPr="000E533E">
        <w:rPr>
          <w:rFonts w:asciiTheme="majorHAnsi" w:hAnsiTheme="majorHAnsi" w:cs="Times New Roman"/>
          <w:sz w:val="28"/>
          <w:szCs w:val="28"/>
        </w:rPr>
        <w:t xml:space="preserve"> or homestead sites</w:t>
      </w:r>
      <w:r w:rsidR="00A41EB9" w:rsidRPr="000E533E">
        <w:rPr>
          <w:rFonts w:asciiTheme="majorHAnsi" w:hAnsiTheme="majorHAnsi" w:cs="Times New Roman"/>
          <w:sz w:val="28"/>
          <w:szCs w:val="28"/>
        </w:rPr>
        <w:t xml:space="preserve"> can be arranged on the land in a more innovative fashion which better fits the topography and natural attributes of the site.  The land not built upon is set aside as</w:t>
      </w:r>
      <w:r w:rsidRPr="000E533E">
        <w:rPr>
          <w:rFonts w:asciiTheme="majorHAnsi" w:hAnsiTheme="majorHAnsi" w:cs="Times New Roman"/>
          <w:sz w:val="28"/>
          <w:szCs w:val="28"/>
        </w:rPr>
        <w:t xml:space="preserve"> common space or dedicated</w:t>
      </w:r>
      <w:r w:rsidR="00A41EB9" w:rsidRPr="000E533E">
        <w:rPr>
          <w:rFonts w:asciiTheme="majorHAnsi" w:hAnsiTheme="majorHAnsi" w:cs="Times New Roman"/>
          <w:sz w:val="28"/>
          <w:szCs w:val="28"/>
        </w:rPr>
        <w:t xml:space="preserve"> </w:t>
      </w:r>
      <w:r w:rsidR="00A41EB9" w:rsidRPr="000E533E">
        <w:rPr>
          <w:rFonts w:asciiTheme="majorHAnsi" w:hAnsiTheme="majorHAnsi" w:cs="Times New Roman"/>
          <w:iCs/>
          <w:sz w:val="28"/>
          <w:szCs w:val="28"/>
        </w:rPr>
        <w:t>open space</w:t>
      </w:r>
      <w:r w:rsidR="00A41EB9" w:rsidRPr="000E533E">
        <w:rPr>
          <w:rFonts w:asciiTheme="majorHAnsi" w:hAnsiTheme="majorHAnsi" w:cs="Times New Roman"/>
          <w:sz w:val="28"/>
          <w:szCs w:val="28"/>
        </w:rPr>
        <w:t xml:space="preserve">.  The Andover Conservation Subdivision ordinance is </w:t>
      </w:r>
      <w:proofErr w:type="gramStart"/>
      <w:r w:rsidR="00A41EB9" w:rsidRPr="000E533E">
        <w:rPr>
          <w:rFonts w:asciiTheme="majorHAnsi" w:hAnsiTheme="majorHAnsi" w:cs="Times New Roman"/>
          <w:sz w:val="28"/>
          <w:szCs w:val="28"/>
        </w:rPr>
        <w:t>similar to</w:t>
      </w:r>
      <w:proofErr w:type="gramEnd"/>
      <w:r w:rsidR="00A41EB9" w:rsidRPr="000E533E">
        <w:rPr>
          <w:rFonts w:asciiTheme="majorHAnsi" w:hAnsiTheme="majorHAnsi" w:cs="Times New Roman"/>
          <w:sz w:val="28"/>
          <w:szCs w:val="28"/>
        </w:rPr>
        <w:t xml:space="preserve"> what other towns call Planned Unit Development.</w:t>
      </w:r>
    </w:p>
    <w:p w14:paraId="6781D368" w14:textId="77777777" w:rsidR="00FA6901" w:rsidRPr="000E533E" w:rsidRDefault="00FA6901" w:rsidP="00A41EB9">
      <w:pPr>
        <w:rPr>
          <w:rFonts w:asciiTheme="majorHAnsi" w:hAnsiTheme="majorHAnsi" w:cs="Times New Roman"/>
          <w:sz w:val="28"/>
          <w:szCs w:val="28"/>
        </w:rPr>
      </w:pPr>
    </w:p>
    <w:p w14:paraId="3CCB7BF3" w14:textId="77777777" w:rsidR="00A41EB9" w:rsidRPr="000E533E" w:rsidRDefault="00A41EB9" w:rsidP="00A41EB9">
      <w:pPr>
        <w:textAlignment w:val="baseline"/>
        <w:rPr>
          <w:rFonts w:asciiTheme="majorHAnsi" w:hAnsiTheme="majorHAnsi" w:cs="Times New Roman"/>
          <w:b/>
          <w:bCs/>
          <w:sz w:val="28"/>
          <w:szCs w:val="28"/>
        </w:rPr>
      </w:pPr>
      <w:r w:rsidRPr="000E533E">
        <w:rPr>
          <w:rFonts w:asciiTheme="majorHAnsi" w:hAnsiTheme="majorHAnsi" w:cs="Times New Roman"/>
          <w:b/>
          <w:bCs/>
          <w:sz w:val="28"/>
          <w:szCs w:val="28"/>
        </w:rPr>
        <w:t>I.    Purpose</w:t>
      </w:r>
    </w:p>
    <w:p w14:paraId="655EFA9B" w14:textId="39702821" w:rsidR="00A41EB9" w:rsidRPr="000E533E" w:rsidRDefault="003C6279" w:rsidP="00A41EB9">
      <w:pPr>
        <w:rPr>
          <w:rFonts w:asciiTheme="majorHAnsi" w:hAnsiTheme="majorHAnsi" w:cs="Times New Roman"/>
          <w:sz w:val="28"/>
          <w:szCs w:val="28"/>
        </w:rPr>
      </w:pPr>
      <w:r w:rsidRPr="000E533E">
        <w:rPr>
          <w:rFonts w:asciiTheme="majorHAnsi" w:hAnsiTheme="majorHAnsi" w:cs="Times New Roman"/>
          <w:sz w:val="28"/>
          <w:szCs w:val="28"/>
        </w:rPr>
        <w:t xml:space="preserve">A </w:t>
      </w:r>
      <w:r w:rsidR="00A41EB9" w:rsidRPr="000E533E">
        <w:rPr>
          <w:rFonts w:asciiTheme="majorHAnsi" w:hAnsiTheme="majorHAnsi" w:cs="Times New Roman"/>
          <w:sz w:val="28"/>
          <w:szCs w:val="28"/>
        </w:rPr>
        <w:t>Conservation Subdivision can help achieve the guiding principles of the master plan, which calls for maintaining the rural character of the town.  Conservation Subdivision can help preserve those areas of the site that have the highest ecological value, such as wildlife habitat, wetlands, streams, and rivers.  This way of subdividing makes it possible to locate buildings and structures on that portion of the subdivision most appropriate for development. </w:t>
      </w:r>
    </w:p>
    <w:p w14:paraId="6E6898A2" w14:textId="77777777" w:rsidR="00FA6901" w:rsidRPr="000E533E" w:rsidRDefault="00FA6901" w:rsidP="00A41EB9">
      <w:pPr>
        <w:rPr>
          <w:rFonts w:asciiTheme="majorHAnsi" w:hAnsiTheme="majorHAnsi" w:cs="Times New Roman"/>
          <w:sz w:val="28"/>
          <w:szCs w:val="28"/>
        </w:rPr>
      </w:pPr>
    </w:p>
    <w:p w14:paraId="07C10AA4" w14:textId="77777777" w:rsidR="00A41EB9" w:rsidRPr="000E533E" w:rsidRDefault="00A41EB9" w:rsidP="00A41EB9">
      <w:pPr>
        <w:textAlignment w:val="baseline"/>
        <w:rPr>
          <w:rFonts w:asciiTheme="majorHAnsi" w:hAnsiTheme="majorHAnsi" w:cs="Times New Roman"/>
          <w:b/>
          <w:bCs/>
          <w:sz w:val="28"/>
          <w:szCs w:val="28"/>
        </w:rPr>
      </w:pPr>
      <w:r w:rsidRPr="000E533E">
        <w:rPr>
          <w:rFonts w:asciiTheme="majorHAnsi" w:hAnsiTheme="majorHAnsi" w:cs="Times New Roman"/>
          <w:b/>
          <w:bCs/>
          <w:sz w:val="28"/>
          <w:szCs w:val="28"/>
        </w:rPr>
        <w:t>II.    Objective</w:t>
      </w:r>
    </w:p>
    <w:p w14:paraId="13C1F27F" w14:textId="0435DA2F" w:rsidR="00A41EB9" w:rsidRPr="000E533E" w:rsidRDefault="00A41EB9" w:rsidP="00A41EB9">
      <w:pPr>
        <w:rPr>
          <w:rFonts w:asciiTheme="majorHAnsi" w:hAnsiTheme="majorHAnsi" w:cs="Times New Roman"/>
          <w:sz w:val="28"/>
          <w:szCs w:val="28"/>
        </w:rPr>
      </w:pPr>
      <w:r w:rsidRPr="000E533E">
        <w:rPr>
          <w:rFonts w:asciiTheme="majorHAnsi" w:hAnsiTheme="majorHAnsi" w:cs="Times New Roman"/>
          <w:sz w:val="28"/>
          <w:szCs w:val="28"/>
        </w:rPr>
        <w:t> </w:t>
      </w:r>
      <w:r w:rsidR="003C6279" w:rsidRPr="000E533E">
        <w:rPr>
          <w:rFonts w:asciiTheme="majorHAnsi" w:hAnsiTheme="majorHAnsi" w:cs="Times New Roman"/>
          <w:sz w:val="28"/>
          <w:szCs w:val="28"/>
        </w:rPr>
        <w:t xml:space="preserve">A </w:t>
      </w:r>
      <w:r w:rsidRPr="000E533E">
        <w:rPr>
          <w:rFonts w:asciiTheme="majorHAnsi" w:hAnsiTheme="majorHAnsi" w:cs="Times New Roman"/>
          <w:sz w:val="28"/>
          <w:szCs w:val="28"/>
        </w:rPr>
        <w:t xml:space="preserve">Conservation subdivision reduces the </w:t>
      </w:r>
      <w:proofErr w:type="gramStart"/>
      <w:r w:rsidRPr="000E533E">
        <w:rPr>
          <w:rFonts w:asciiTheme="majorHAnsi" w:hAnsiTheme="majorHAnsi" w:cs="Times New Roman"/>
          <w:sz w:val="28"/>
          <w:szCs w:val="28"/>
        </w:rPr>
        <w:t>amount</w:t>
      </w:r>
      <w:proofErr w:type="gramEnd"/>
      <w:r w:rsidRPr="000E533E">
        <w:rPr>
          <w:rFonts w:asciiTheme="majorHAnsi" w:hAnsiTheme="majorHAnsi" w:cs="Times New Roman"/>
          <w:sz w:val="28"/>
          <w:szCs w:val="28"/>
        </w:rPr>
        <w:t xml:space="preserve"> of roads, sidewalks, and storm water management structures that must be built and maintained.   </w:t>
      </w:r>
      <w:r w:rsidR="008F5E06" w:rsidRPr="000E533E">
        <w:rPr>
          <w:rFonts w:asciiTheme="majorHAnsi" w:hAnsiTheme="majorHAnsi" w:cs="Times New Roman"/>
          <w:sz w:val="28"/>
          <w:szCs w:val="28"/>
        </w:rPr>
        <w:t>A c</w:t>
      </w:r>
      <w:r w:rsidRPr="000E533E">
        <w:rPr>
          <w:rFonts w:asciiTheme="majorHAnsi" w:hAnsiTheme="majorHAnsi" w:cs="Times New Roman"/>
          <w:sz w:val="28"/>
          <w:szCs w:val="28"/>
        </w:rPr>
        <w:t xml:space="preserve">onservation </w:t>
      </w:r>
      <w:r w:rsidR="008F5E06" w:rsidRPr="000E533E">
        <w:rPr>
          <w:rFonts w:asciiTheme="majorHAnsi" w:hAnsiTheme="majorHAnsi" w:cs="Times New Roman"/>
          <w:sz w:val="28"/>
          <w:szCs w:val="28"/>
        </w:rPr>
        <w:t>s</w:t>
      </w:r>
      <w:r w:rsidRPr="000E533E">
        <w:rPr>
          <w:rFonts w:asciiTheme="majorHAnsi" w:hAnsiTheme="majorHAnsi" w:cs="Times New Roman"/>
          <w:sz w:val="28"/>
          <w:szCs w:val="28"/>
        </w:rPr>
        <w:t>ubdivision helps minimize the impact of residential development on the municipality, neighboring properties</w:t>
      </w:r>
      <w:r w:rsidR="008F5E06" w:rsidRPr="000E533E">
        <w:rPr>
          <w:rFonts w:asciiTheme="majorHAnsi" w:hAnsiTheme="majorHAnsi" w:cs="Times New Roman"/>
          <w:sz w:val="28"/>
          <w:szCs w:val="28"/>
        </w:rPr>
        <w:t>,</w:t>
      </w:r>
      <w:r w:rsidRPr="000E533E">
        <w:rPr>
          <w:rFonts w:asciiTheme="majorHAnsi" w:hAnsiTheme="majorHAnsi" w:cs="Times New Roman"/>
          <w:sz w:val="28"/>
          <w:szCs w:val="28"/>
        </w:rPr>
        <w:t xml:space="preserve"> and the natural environment.</w:t>
      </w:r>
    </w:p>
    <w:p w14:paraId="1280BF77" w14:textId="77777777" w:rsidR="00A41EB9" w:rsidRPr="000E533E" w:rsidRDefault="00A41EB9" w:rsidP="00A41EB9">
      <w:pPr>
        <w:rPr>
          <w:rFonts w:asciiTheme="majorHAnsi" w:hAnsiTheme="majorHAnsi" w:cs="Times New Roman"/>
          <w:sz w:val="28"/>
          <w:szCs w:val="28"/>
        </w:rPr>
      </w:pPr>
    </w:p>
    <w:p w14:paraId="703DFD16" w14:textId="77777777" w:rsidR="00A41EB9" w:rsidRPr="000E533E" w:rsidRDefault="00A41EB9" w:rsidP="00A41EB9">
      <w:pPr>
        <w:numPr>
          <w:ilvl w:val="0"/>
          <w:numId w:val="3"/>
        </w:numPr>
        <w:textAlignment w:val="baseline"/>
        <w:rPr>
          <w:rFonts w:asciiTheme="majorHAnsi" w:hAnsiTheme="majorHAnsi" w:cs="Times New Roman"/>
          <w:b/>
          <w:bCs/>
          <w:sz w:val="28"/>
          <w:szCs w:val="28"/>
        </w:rPr>
      </w:pPr>
      <w:r w:rsidRPr="000E533E">
        <w:rPr>
          <w:rFonts w:asciiTheme="majorHAnsi" w:hAnsiTheme="majorHAnsi" w:cs="Times New Roman"/>
          <w:b/>
          <w:bCs/>
          <w:sz w:val="28"/>
          <w:szCs w:val="28"/>
        </w:rPr>
        <w:t xml:space="preserve">Definitions </w:t>
      </w:r>
    </w:p>
    <w:p w14:paraId="1523326D" w14:textId="77777777" w:rsidR="00A41EB9" w:rsidRPr="000E533E" w:rsidRDefault="00A41EB9" w:rsidP="00A41EB9">
      <w:pPr>
        <w:rPr>
          <w:rFonts w:asciiTheme="majorHAnsi" w:hAnsiTheme="majorHAnsi" w:cs="Times New Roman"/>
          <w:sz w:val="28"/>
          <w:szCs w:val="28"/>
        </w:rPr>
      </w:pPr>
      <w:r w:rsidRPr="000E533E">
        <w:rPr>
          <w:rFonts w:asciiTheme="majorHAnsi" w:hAnsiTheme="majorHAnsi" w:cs="Times New Roman"/>
          <w:b/>
          <w:bCs/>
          <w:sz w:val="28"/>
          <w:szCs w:val="28"/>
        </w:rPr>
        <w:t xml:space="preserve">Applicant:  </w:t>
      </w:r>
      <w:r w:rsidRPr="000E533E">
        <w:rPr>
          <w:rFonts w:asciiTheme="majorHAnsi" w:hAnsiTheme="majorHAnsi" w:cs="Times New Roman"/>
          <w:sz w:val="28"/>
          <w:szCs w:val="28"/>
        </w:rPr>
        <w:t>The owner of land proposed to be subdivided or his/her representative.</w:t>
      </w:r>
    </w:p>
    <w:p w14:paraId="025235C6" w14:textId="77777777" w:rsidR="00A41EB9" w:rsidRPr="000E533E" w:rsidRDefault="00A41EB9" w:rsidP="00A41EB9">
      <w:pPr>
        <w:rPr>
          <w:rFonts w:asciiTheme="majorHAnsi" w:hAnsiTheme="majorHAnsi" w:cs="Times New Roman"/>
          <w:sz w:val="28"/>
          <w:szCs w:val="28"/>
        </w:rPr>
      </w:pPr>
    </w:p>
    <w:p w14:paraId="26E5ACEC" w14:textId="1746C9D3" w:rsidR="00A41EB9" w:rsidRPr="000E533E" w:rsidRDefault="00A41EB9" w:rsidP="00A41EB9">
      <w:pPr>
        <w:rPr>
          <w:rFonts w:asciiTheme="majorHAnsi" w:hAnsiTheme="majorHAnsi" w:cs="Times New Roman"/>
          <w:sz w:val="28"/>
          <w:szCs w:val="28"/>
        </w:rPr>
      </w:pPr>
      <w:r w:rsidRPr="000E533E">
        <w:rPr>
          <w:rFonts w:asciiTheme="majorHAnsi" w:hAnsiTheme="majorHAnsi" w:cs="Times New Roman"/>
          <w:b/>
          <w:bCs/>
          <w:sz w:val="28"/>
          <w:szCs w:val="28"/>
        </w:rPr>
        <w:t>Buffer:</w:t>
      </w:r>
      <w:r w:rsidRPr="000E533E">
        <w:rPr>
          <w:rFonts w:asciiTheme="majorHAnsi" w:hAnsiTheme="majorHAnsi" w:cs="Times New Roman"/>
          <w:sz w:val="28"/>
          <w:szCs w:val="28"/>
        </w:rPr>
        <w:t xml:space="preserve">  Land area within which adequate vegetation is maintained or provided to visibly separate or screen one use from another.  </w:t>
      </w:r>
      <w:r w:rsidRPr="000E533E">
        <w:rPr>
          <w:rFonts w:asciiTheme="majorHAnsi" w:hAnsiTheme="majorHAnsi" w:cs="Times New Roman"/>
          <w:sz w:val="28"/>
          <w:szCs w:val="28"/>
          <w:highlight w:val="yellow"/>
        </w:rPr>
        <w:t>Also known as “vegetated buffer.”</w:t>
      </w:r>
      <w:r w:rsidR="00D005AF" w:rsidRPr="000E533E">
        <w:rPr>
          <w:rFonts w:asciiTheme="majorHAnsi" w:hAnsiTheme="majorHAnsi" w:cs="Times New Roman"/>
          <w:sz w:val="28"/>
          <w:szCs w:val="28"/>
        </w:rPr>
        <w:t xml:space="preserve">  </w:t>
      </w:r>
      <w:r w:rsidR="00D005AF" w:rsidRPr="000E533E">
        <w:rPr>
          <w:rFonts w:asciiTheme="majorHAnsi" w:hAnsiTheme="majorHAnsi" w:cs="Times New Roman"/>
          <w:sz w:val="28"/>
          <w:szCs w:val="28"/>
          <w:highlight w:val="yellow"/>
        </w:rPr>
        <w:t>[</w:t>
      </w:r>
      <w:r w:rsidR="004F18F7">
        <w:rPr>
          <w:rFonts w:asciiTheme="majorHAnsi" w:hAnsiTheme="majorHAnsi" w:cs="Times New Roman"/>
          <w:sz w:val="28"/>
          <w:szCs w:val="28"/>
          <w:highlight w:val="yellow"/>
        </w:rPr>
        <w:t>Omit this last sentence</w:t>
      </w:r>
      <w:r w:rsidR="00EA71A6">
        <w:rPr>
          <w:rFonts w:asciiTheme="majorHAnsi" w:hAnsiTheme="majorHAnsi" w:cs="Times New Roman"/>
          <w:sz w:val="28"/>
          <w:szCs w:val="28"/>
          <w:highlight w:val="yellow"/>
        </w:rPr>
        <w:t xml:space="preserve">?  </w:t>
      </w:r>
      <w:r w:rsidR="00D6111F">
        <w:rPr>
          <w:rFonts w:asciiTheme="majorHAnsi" w:hAnsiTheme="majorHAnsi" w:cs="Times New Roman"/>
          <w:sz w:val="28"/>
          <w:szCs w:val="28"/>
          <w:highlight w:val="yellow"/>
        </w:rPr>
        <w:t xml:space="preserve">The working group has not yet </w:t>
      </w:r>
      <w:r w:rsidR="00C933FB">
        <w:rPr>
          <w:rFonts w:asciiTheme="majorHAnsi" w:hAnsiTheme="majorHAnsi" w:cs="Times New Roman"/>
          <w:sz w:val="28"/>
          <w:szCs w:val="28"/>
          <w:highlight w:val="yellow"/>
        </w:rPr>
        <w:t xml:space="preserve">finished </w:t>
      </w:r>
      <w:r w:rsidR="00D6111F">
        <w:rPr>
          <w:rFonts w:asciiTheme="majorHAnsi" w:hAnsiTheme="majorHAnsi" w:cs="Times New Roman"/>
          <w:sz w:val="28"/>
          <w:szCs w:val="28"/>
          <w:highlight w:val="yellow"/>
        </w:rPr>
        <w:t>discuss</w:t>
      </w:r>
      <w:r w:rsidR="00C933FB">
        <w:rPr>
          <w:rFonts w:asciiTheme="majorHAnsi" w:hAnsiTheme="majorHAnsi" w:cs="Times New Roman"/>
          <w:sz w:val="28"/>
          <w:szCs w:val="28"/>
          <w:highlight w:val="yellow"/>
        </w:rPr>
        <w:t>ing</w:t>
      </w:r>
      <w:r w:rsidR="00D6111F">
        <w:rPr>
          <w:rFonts w:asciiTheme="majorHAnsi" w:hAnsiTheme="majorHAnsi" w:cs="Times New Roman"/>
          <w:sz w:val="28"/>
          <w:szCs w:val="28"/>
          <w:highlight w:val="yellow"/>
        </w:rPr>
        <w:t xml:space="preserve"> this.</w:t>
      </w:r>
      <w:r w:rsidR="003753BF">
        <w:rPr>
          <w:rFonts w:asciiTheme="majorHAnsi" w:hAnsiTheme="majorHAnsi" w:cs="Times New Roman"/>
          <w:sz w:val="28"/>
          <w:szCs w:val="28"/>
        </w:rPr>
        <w:t>]</w:t>
      </w:r>
    </w:p>
    <w:p w14:paraId="542791DB" w14:textId="6064D35F" w:rsidR="00A41EB9" w:rsidRPr="000E533E" w:rsidRDefault="00A41EB9" w:rsidP="00A41EB9">
      <w:pPr>
        <w:rPr>
          <w:rFonts w:asciiTheme="majorHAnsi" w:hAnsiTheme="majorHAnsi" w:cs="Times New Roman"/>
          <w:sz w:val="28"/>
          <w:szCs w:val="28"/>
        </w:rPr>
      </w:pPr>
    </w:p>
    <w:p w14:paraId="0D137147" w14:textId="77777777" w:rsidR="00A41EB9" w:rsidRPr="000E533E" w:rsidRDefault="00A41EB9" w:rsidP="00A41EB9">
      <w:pPr>
        <w:rPr>
          <w:rFonts w:asciiTheme="majorHAnsi" w:hAnsiTheme="majorHAnsi" w:cs="Times New Roman"/>
          <w:sz w:val="28"/>
          <w:szCs w:val="28"/>
        </w:rPr>
      </w:pPr>
      <w:r w:rsidRPr="000E533E">
        <w:rPr>
          <w:rFonts w:asciiTheme="majorHAnsi" w:hAnsiTheme="majorHAnsi" w:cs="Times New Roman"/>
          <w:b/>
          <w:bCs/>
          <w:sz w:val="28"/>
          <w:szCs w:val="28"/>
        </w:rPr>
        <w:t>Buildable Area</w:t>
      </w:r>
      <w:r w:rsidRPr="000E533E">
        <w:rPr>
          <w:rFonts w:asciiTheme="majorHAnsi" w:hAnsiTheme="majorHAnsi" w:cs="Times New Roman"/>
          <w:sz w:val="28"/>
          <w:szCs w:val="28"/>
        </w:rPr>
        <w:t>:  Land area of a parcel excluding non-buildable area.</w:t>
      </w:r>
    </w:p>
    <w:p w14:paraId="3DED67CA" w14:textId="77777777" w:rsidR="00A41EB9" w:rsidRPr="000E533E" w:rsidRDefault="00A41EB9" w:rsidP="00A41EB9">
      <w:pPr>
        <w:rPr>
          <w:rFonts w:asciiTheme="majorHAnsi" w:hAnsiTheme="majorHAnsi" w:cs="Times New Roman"/>
          <w:sz w:val="28"/>
          <w:szCs w:val="28"/>
        </w:rPr>
      </w:pPr>
    </w:p>
    <w:p w14:paraId="7E70BDA2" w14:textId="77777777" w:rsidR="00A41EB9" w:rsidRPr="000E533E" w:rsidRDefault="00A41EB9" w:rsidP="00A41EB9">
      <w:pPr>
        <w:ind w:right="217"/>
        <w:rPr>
          <w:rFonts w:asciiTheme="majorHAnsi" w:hAnsiTheme="majorHAnsi" w:cs="Times New Roman"/>
          <w:sz w:val="28"/>
          <w:szCs w:val="28"/>
          <w:u w:val="single"/>
        </w:rPr>
      </w:pPr>
      <w:r w:rsidRPr="000E533E">
        <w:rPr>
          <w:rFonts w:asciiTheme="majorHAnsi" w:hAnsiTheme="majorHAnsi" w:cs="Times New Roman"/>
          <w:b/>
          <w:bCs/>
          <w:sz w:val="28"/>
          <w:szCs w:val="28"/>
        </w:rPr>
        <w:t xml:space="preserve">Common Area:  </w:t>
      </w:r>
      <w:r w:rsidRPr="000E533E">
        <w:rPr>
          <w:rFonts w:asciiTheme="majorHAnsi" w:hAnsiTheme="majorHAnsi" w:cs="Times New Roman"/>
          <w:sz w:val="28"/>
          <w:szCs w:val="28"/>
        </w:rPr>
        <w:t> land owned by all individual homeowners within the development as tenants-in-common excluding the designated open space.</w:t>
      </w:r>
    </w:p>
    <w:p w14:paraId="4627E9FC" w14:textId="77777777" w:rsidR="00A41EB9" w:rsidRPr="000E533E" w:rsidRDefault="00A41EB9" w:rsidP="00A41EB9">
      <w:pPr>
        <w:ind w:right="217"/>
        <w:rPr>
          <w:rFonts w:asciiTheme="majorHAnsi" w:hAnsiTheme="majorHAnsi" w:cs="Times New Roman"/>
          <w:sz w:val="28"/>
          <w:szCs w:val="28"/>
          <w:u w:val="single"/>
        </w:rPr>
      </w:pPr>
    </w:p>
    <w:p w14:paraId="3D714F3B" w14:textId="5F97DD6A" w:rsidR="00A41EB9" w:rsidRPr="000E533E" w:rsidRDefault="00A41EB9" w:rsidP="00A41EB9">
      <w:pPr>
        <w:ind w:right="124"/>
        <w:rPr>
          <w:rFonts w:asciiTheme="majorHAnsi" w:hAnsiTheme="majorHAnsi" w:cs="Times New Roman"/>
          <w:sz w:val="28"/>
          <w:szCs w:val="28"/>
        </w:rPr>
      </w:pPr>
      <w:r w:rsidRPr="000E533E">
        <w:rPr>
          <w:rFonts w:asciiTheme="majorHAnsi" w:hAnsiTheme="majorHAnsi" w:cs="Times New Roman"/>
          <w:b/>
          <w:bCs/>
          <w:sz w:val="28"/>
          <w:szCs w:val="28"/>
        </w:rPr>
        <w:t xml:space="preserve">Conservation Easement:  </w:t>
      </w:r>
      <w:r w:rsidRPr="000E533E">
        <w:rPr>
          <w:rFonts w:asciiTheme="majorHAnsi" w:hAnsiTheme="majorHAnsi" w:cs="Times New Roman"/>
          <w:sz w:val="28"/>
          <w:szCs w:val="28"/>
        </w:rPr>
        <w:t>A permanent legal restriction against future development and other activities as specified in the conservation easement deed. An easement may be worded to permit or restrict public access</w:t>
      </w:r>
      <w:r w:rsidR="003C6279" w:rsidRPr="000E533E">
        <w:rPr>
          <w:rStyle w:val="CommentReference"/>
          <w:sz w:val="28"/>
          <w:szCs w:val="28"/>
        </w:rPr>
        <w:t xml:space="preserve"> and to</w:t>
      </w:r>
      <w:r w:rsidRPr="000E533E">
        <w:rPr>
          <w:rFonts w:asciiTheme="majorHAnsi" w:hAnsiTheme="majorHAnsi" w:cs="Times New Roman"/>
          <w:sz w:val="28"/>
          <w:szCs w:val="28"/>
        </w:rPr>
        <w:t xml:space="preserve"> allow or disallow recreational uses, agriculture, or forestry. Conservation Easements are tied to the title of the land, regardless of subsequent ownership.</w:t>
      </w:r>
    </w:p>
    <w:p w14:paraId="3EF967A5" w14:textId="77777777" w:rsidR="00A41EB9" w:rsidRPr="000E533E" w:rsidRDefault="00A41EB9" w:rsidP="00A41EB9">
      <w:pPr>
        <w:ind w:right="124"/>
        <w:rPr>
          <w:rFonts w:asciiTheme="majorHAnsi" w:hAnsiTheme="majorHAnsi" w:cs="Times New Roman"/>
          <w:sz w:val="28"/>
          <w:szCs w:val="28"/>
        </w:rPr>
      </w:pPr>
    </w:p>
    <w:p w14:paraId="0109FD49" w14:textId="4545DFB0" w:rsidR="00A41EB9" w:rsidRPr="000E533E" w:rsidRDefault="00A41EB9" w:rsidP="00A41EB9">
      <w:pPr>
        <w:ind w:right="152"/>
        <w:rPr>
          <w:rFonts w:asciiTheme="majorHAnsi" w:hAnsiTheme="majorHAnsi" w:cs="Times New Roman"/>
          <w:sz w:val="28"/>
          <w:szCs w:val="28"/>
        </w:rPr>
      </w:pPr>
      <w:r w:rsidRPr="000E533E">
        <w:rPr>
          <w:rFonts w:asciiTheme="majorHAnsi" w:hAnsiTheme="majorHAnsi" w:cs="Times New Roman"/>
          <w:b/>
          <w:bCs/>
          <w:sz w:val="28"/>
          <w:szCs w:val="28"/>
        </w:rPr>
        <w:t xml:space="preserve">Conservation Subdivision:  </w:t>
      </w:r>
      <w:r w:rsidRPr="000E533E">
        <w:rPr>
          <w:rFonts w:asciiTheme="majorHAnsi" w:hAnsiTheme="majorHAnsi" w:cs="Times New Roman"/>
          <w:sz w:val="28"/>
          <w:szCs w:val="28"/>
        </w:rPr>
        <w:t xml:space="preserve">An alternative form of residential development where, instead of </w:t>
      </w:r>
      <w:r w:rsidRPr="00EA71A6">
        <w:rPr>
          <w:rFonts w:asciiTheme="majorHAnsi" w:hAnsiTheme="majorHAnsi" w:cs="Times New Roman"/>
          <w:sz w:val="28"/>
          <w:szCs w:val="28"/>
        </w:rPr>
        <w:t xml:space="preserve">subdividing </w:t>
      </w:r>
      <w:r w:rsidR="008F5E06" w:rsidRPr="00EA71A6">
        <w:rPr>
          <w:rFonts w:asciiTheme="majorHAnsi" w:hAnsiTheme="majorHAnsi" w:cs="Times New Roman"/>
          <w:sz w:val="28"/>
          <w:szCs w:val="28"/>
        </w:rPr>
        <w:t>a parent</w:t>
      </w:r>
      <w:r w:rsidRPr="00EA71A6">
        <w:rPr>
          <w:rFonts w:asciiTheme="majorHAnsi" w:hAnsiTheme="majorHAnsi" w:cs="Times New Roman"/>
          <w:sz w:val="28"/>
          <w:szCs w:val="28"/>
        </w:rPr>
        <w:t xml:space="preserve"> tract</w:t>
      </w:r>
      <w:r w:rsidRPr="000E533E">
        <w:rPr>
          <w:rFonts w:asciiTheme="majorHAnsi" w:hAnsiTheme="majorHAnsi" w:cs="Times New Roman"/>
          <w:sz w:val="28"/>
          <w:szCs w:val="28"/>
        </w:rPr>
        <w:t xml:space="preserve"> into lots of conventional size, a similar number of </w:t>
      </w:r>
      <w:r w:rsidR="003C6279" w:rsidRPr="000E533E">
        <w:rPr>
          <w:rFonts w:asciiTheme="majorHAnsi" w:hAnsiTheme="majorHAnsi" w:cs="Times New Roman"/>
          <w:sz w:val="28"/>
          <w:szCs w:val="28"/>
        </w:rPr>
        <w:t xml:space="preserve">dwelling </w:t>
      </w:r>
      <w:r w:rsidRPr="000E533E">
        <w:rPr>
          <w:rFonts w:asciiTheme="majorHAnsi" w:hAnsiTheme="majorHAnsi" w:cs="Times New Roman"/>
          <w:sz w:val="28"/>
          <w:szCs w:val="28"/>
        </w:rPr>
        <w:t xml:space="preserve">units are arranged on lots </w:t>
      </w:r>
      <w:r w:rsidR="003C6279" w:rsidRPr="000E533E">
        <w:rPr>
          <w:rFonts w:asciiTheme="majorHAnsi" w:hAnsiTheme="majorHAnsi" w:cs="Times New Roman"/>
          <w:sz w:val="28"/>
          <w:szCs w:val="28"/>
        </w:rPr>
        <w:t xml:space="preserve">or homestead sites </w:t>
      </w:r>
      <w:r w:rsidRPr="000E533E">
        <w:rPr>
          <w:rFonts w:asciiTheme="majorHAnsi" w:hAnsiTheme="majorHAnsi" w:cs="Times New Roman"/>
          <w:sz w:val="28"/>
          <w:szCs w:val="28"/>
        </w:rPr>
        <w:t xml:space="preserve">of reduced dimensions, with the </w:t>
      </w:r>
      <w:r w:rsidR="008F5E06" w:rsidRPr="000E533E">
        <w:rPr>
          <w:rFonts w:asciiTheme="majorHAnsi" w:hAnsiTheme="majorHAnsi" w:cs="Times New Roman"/>
          <w:sz w:val="28"/>
          <w:szCs w:val="28"/>
        </w:rPr>
        <w:t xml:space="preserve">remaining area of the </w:t>
      </w:r>
      <w:r w:rsidR="001B4FEA">
        <w:rPr>
          <w:rFonts w:asciiTheme="majorHAnsi" w:hAnsiTheme="majorHAnsi" w:cs="Times New Roman"/>
          <w:sz w:val="28"/>
          <w:szCs w:val="28"/>
        </w:rPr>
        <w:t xml:space="preserve">parent </w:t>
      </w:r>
      <w:r w:rsidR="008F5E06" w:rsidRPr="000E533E">
        <w:rPr>
          <w:rFonts w:asciiTheme="majorHAnsi" w:hAnsiTheme="majorHAnsi" w:cs="Times New Roman"/>
          <w:sz w:val="28"/>
          <w:szCs w:val="28"/>
        </w:rPr>
        <w:t>tract permanently protected as designated o</w:t>
      </w:r>
      <w:r w:rsidRPr="000E533E">
        <w:rPr>
          <w:rFonts w:asciiTheme="majorHAnsi" w:hAnsiTheme="majorHAnsi" w:cs="Times New Roman"/>
          <w:sz w:val="28"/>
          <w:szCs w:val="28"/>
        </w:rPr>
        <w:t xml:space="preserve">pen space. </w:t>
      </w:r>
    </w:p>
    <w:p w14:paraId="774692E9" w14:textId="77777777" w:rsidR="00A41EB9" w:rsidRPr="000E533E" w:rsidRDefault="00A41EB9" w:rsidP="00A41EB9">
      <w:pPr>
        <w:ind w:right="152"/>
        <w:rPr>
          <w:rFonts w:asciiTheme="majorHAnsi" w:hAnsiTheme="majorHAnsi" w:cs="Times New Roman"/>
          <w:sz w:val="28"/>
          <w:szCs w:val="28"/>
        </w:rPr>
      </w:pPr>
    </w:p>
    <w:p w14:paraId="697EFA17" w14:textId="46447E76" w:rsidR="00A41EB9" w:rsidRPr="000E533E" w:rsidRDefault="00A41EB9" w:rsidP="00A41EB9">
      <w:pPr>
        <w:ind w:right="255"/>
        <w:rPr>
          <w:rFonts w:asciiTheme="majorHAnsi" w:hAnsiTheme="majorHAnsi" w:cs="Times New Roman"/>
          <w:sz w:val="28"/>
          <w:szCs w:val="28"/>
        </w:rPr>
      </w:pPr>
      <w:r w:rsidRPr="000E533E">
        <w:rPr>
          <w:rFonts w:asciiTheme="majorHAnsi" w:hAnsiTheme="majorHAnsi" w:cs="Times New Roman"/>
          <w:b/>
          <w:bCs/>
          <w:sz w:val="28"/>
          <w:szCs w:val="28"/>
        </w:rPr>
        <w:t xml:space="preserve">Deed Restriction:  </w:t>
      </w:r>
      <w:r w:rsidR="00692F59" w:rsidRPr="000E533E">
        <w:rPr>
          <w:rFonts w:asciiTheme="majorHAnsi" w:hAnsiTheme="majorHAnsi" w:cs="Times New Roman"/>
          <w:sz w:val="28"/>
          <w:szCs w:val="28"/>
        </w:rPr>
        <w:t>S</w:t>
      </w:r>
      <w:r w:rsidRPr="000E533E">
        <w:rPr>
          <w:rFonts w:asciiTheme="majorHAnsi" w:hAnsiTheme="majorHAnsi" w:cs="Times New Roman"/>
          <w:sz w:val="28"/>
          <w:szCs w:val="28"/>
        </w:rPr>
        <w:t>ee “restrictive covenant.”</w:t>
      </w:r>
    </w:p>
    <w:p w14:paraId="4D4A7981" w14:textId="3D242799" w:rsidR="003C6279" w:rsidRPr="000E533E" w:rsidRDefault="003C6279" w:rsidP="00A41EB9">
      <w:pPr>
        <w:ind w:right="255"/>
        <w:rPr>
          <w:rFonts w:asciiTheme="majorHAnsi" w:hAnsiTheme="majorHAnsi" w:cs="Times New Roman"/>
          <w:sz w:val="28"/>
          <w:szCs w:val="28"/>
        </w:rPr>
      </w:pPr>
    </w:p>
    <w:p w14:paraId="1329FB85" w14:textId="17614B55" w:rsidR="003C6279" w:rsidRPr="000E533E" w:rsidRDefault="003C6279" w:rsidP="003C6279">
      <w:pPr>
        <w:rPr>
          <w:rFonts w:asciiTheme="majorHAnsi" w:hAnsiTheme="majorHAnsi" w:cs="Times New Roman"/>
          <w:sz w:val="28"/>
          <w:szCs w:val="28"/>
        </w:rPr>
      </w:pPr>
      <w:r w:rsidRPr="000E533E">
        <w:rPr>
          <w:rFonts w:asciiTheme="majorHAnsi" w:hAnsiTheme="majorHAnsi" w:cs="Times New Roman"/>
          <w:b/>
          <w:bCs/>
          <w:sz w:val="28"/>
          <w:szCs w:val="28"/>
        </w:rPr>
        <w:t>Designated Open Space</w:t>
      </w:r>
      <w:r w:rsidRPr="000E533E">
        <w:rPr>
          <w:rFonts w:asciiTheme="majorHAnsi" w:hAnsiTheme="majorHAnsi" w:cs="Times New Roman"/>
          <w:sz w:val="28"/>
          <w:szCs w:val="28"/>
        </w:rPr>
        <w:t>:  Reserved land that is permanently protected from further development and remains in a natural condition or is managed according to an approved management plan for natural resource functions (forestry, agriculture, habitat protection, passive recreation), as approved by the planning board under this ordinance as part of a conservation subdivision</w:t>
      </w:r>
      <w:r w:rsidR="008F5E06" w:rsidRPr="000E533E">
        <w:rPr>
          <w:rFonts w:asciiTheme="majorHAnsi" w:hAnsiTheme="majorHAnsi" w:cs="Times New Roman"/>
          <w:sz w:val="28"/>
          <w:szCs w:val="28"/>
        </w:rPr>
        <w:t>.</w:t>
      </w:r>
    </w:p>
    <w:p w14:paraId="4CA2D8A9" w14:textId="77777777" w:rsidR="003C6279" w:rsidRPr="000E533E" w:rsidRDefault="003C6279" w:rsidP="003C6279">
      <w:pPr>
        <w:ind w:right="217"/>
        <w:rPr>
          <w:rFonts w:asciiTheme="majorHAnsi" w:hAnsiTheme="majorHAnsi" w:cs="Times New Roman"/>
          <w:sz w:val="28"/>
          <w:szCs w:val="28"/>
        </w:rPr>
      </w:pPr>
    </w:p>
    <w:p w14:paraId="792C808D" w14:textId="0A93C34A" w:rsidR="00A41EB9" w:rsidRPr="000E533E" w:rsidRDefault="00A41EB9" w:rsidP="00A41EB9">
      <w:pPr>
        <w:ind w:right="124"/>
        <w:rPr>
          <w:rFonts w:asciiTheme="majorHAnsi" w:hAnsiTheme="majorHAnsi" w:cs="Times New Roman"/>
          <w:sz w:val="28"/>
          <w:szCs w:val="28"/>
        </w:rPr>
      </w:pPr>
      <w:r w:rsidRPr="000E533E">
        <w:rPr>
          <w:rFonts w:asciiTheme="majorHAnsi" w:hAnsiTheme="majorHAnsi" w:cs="Times New Roman"/>
          <w:b/>
          <w:bCs/>
          <w:sz w:val="28"/>
          <w:szCs w:val="28"/>
        </w:rPr>
        <w:t xml:space="preserve">Dwelling Envelope:  </w:t>
      </w:r>
      <w:r w:rsidRPr="000E533E">
        <w:rPr>
          <w:rFonts w:asciiTheme="majorHAnsi" w:hAnsiTheme="majorHAnsi" w:cs="Times New Roman"/>
          <w:sz w:val="28"/>
          <w:szCs w:val="28"/>
        </w:rPr>
        <w:t>A homestead site or building lot identified on a subdivision plan indicating the allowed limits of clearing and grading, and within which all structures and, where appropriate, the well and septic systems</w:t>
      </w:r>
      <w:r w:rsidR="00916A78" w:rsidRPr="000E533E">
        <w:rPr>
          <w:rStyle w:val="CommentReference"/>
          <w:sz w:val="28"/>
          <w:szCs w:val="28"/>
        </w:rPr>
        <w:t>,</w:t>
      </w:r>
      <w:r w:rsidRPr="000E533E">
        <w:rPr>
          <w:rFonts w:asciiTheme="majorHAnsi" w:hAnsiTheme="majorHAnsi" w:cs="Times New Roman"/>
          <w:sz w:val="28"/>
          <w:szCs w:val="28"/>
        </w:rPr>
        <w:t xml:space="preserve"> shall be located.</w:t>
      </w:r>
    </w:p>
    <w:p w14:paraId="3B4C9716" w14:textId="77777777" w:rsidR="00A41EB9" w:rsidRPr="000E533E" w:rsidRDefault="00A41EB9" w:rsidP="00A41EB9">
      <w:pPr>
        <w:ind w:right="124"/>
        <w:rPr>
          <w:rFonts w:asciiTheme="majorHAnsi" w:hAnsiTheme="majorHAnsi" w:cs="Times New Roman"/>
          <w:sz w:val="28"/>
          <w:szCs w:val="28"/>
        </w:rPr>
      </w:pPr>
    </w:p>
    <w:p w14:paraId="044CF632" w14:textId="77777777" w:rsidR="00A41EB9" w:rsidRPr="000E533E" w:rsidRDefault="00A41EB9" w:rsidP="008F5E06">
      <w:pPr>
        <w:ind w:right="222"/>
        <w:rPr>
          <w:rFonts w:asciiTheme="majorHAnsi" w:hAnsiTheme="majorHAnsi" w:cs="Times New Roman"/>
          <w:sz w:val="28"/>
          <w:szCs w:val="28"/>
        </w:rPr>
      </w:pPr>
      <w:r w:rsidRPr="000E533E">
        <w:rPr>
          <w:rFonts w:asciiTheme="majorHAnsi" w:hAnsiTheme="majorHAnsi" w:cs="Times New Roman"/>
          <w:b/>
          <w:bCs/>
          <w:sz w:val="28"/>
          <w:szCs w:val="28"/>
        </w:rPr>
        <w:t xml:space="preserve">Easement:  </w:t>
      </w:r>
      <w:r w:rsidRPr="000E533E">
        <w:rPr>
          <w:rFonts w:asciiTheme="majorHAnsi" w:hAnsiTheme="majorHAnsi" w:cs="Times New Roman"/>
          <w:sz w:val="28"/>
          <w:szCs w:val="28"/>
        </w:rPr>
        <w:t xml:space="preserve">The right or privilege that a person may have in another person’s property, often for the purposes of installing and maintaining utilities and drainage ways or allowing a </w:t>
      </w:r>
      <w:proofErr w:type="spellStart"/>
      <w:r w:rsidRPr="000E533E">
        <w:rPr>
          <w:rFonts w:asciiTheme="majorHAnsi" w:hAnsiTheme="majorHAnsi" w:cs="Times New Roman"/>
          <w:sz w:val="28"/>
          <w:szCs w:val="28"/>
        </w:rPr>
        <w:t>right</w:t>
      </w:r>
      <w:proofErr w:type="spellEnd"/>
      <w:r w:rsidRPr="000E533E">
        <w:rPr>
          <w:rFonts w:asciiTheme="majorHAnsi" w:hAnsiTheme="majorHAnsi" w:cs="Times New Roman"/>
          <w:sz w:val="28"/>
          <w:szCs w:val="28"/>
        </w:rPr>
        <w:t xml:space="preserve"> of passage.</w:t>
      </w:r>
    </w:p>
    <w:p w14:paraId="178D8F6B" w14:textId="77777777" w:rsidR="00A41EB9" w:rsidRPr="000E533E" w:rsidRDefault="00A41EB9" w:rsidP="008F5E06">
      <w:pPr>
        <w:ind w:right="222"/>
        <w:rPr>
          <w:rFonts w:asciiTheme="majorHAnsi" w:hAnsiTheme="majorHAnsi" w:cs="Times New Roman"/>
          <w:sz w:val="28"/>
          <w:szCs w:val="28"/>
        </w:rPr>
      </w:pPr>
    </w:p>
    <w:p w14:paraId="2CC3B8A4" w14:textId="77777777" w:rsidR="00A41EB9" w:rsidRPr="000E533E" w:rsidRDefault="00A41EB9" w:rsidP="00A41EB9">
      <w:pPr>
        <w:ind w:right="24"/>
        <w:rPr>
          <w:rFonts w:asciiTheme="majorHAnsi" w:hAnsiTheme="majorHAnsi" w:cs="Times New Roman"/>
          <w:sz w:val="28"/>
          <w:szCs w:val="28"/>
        </w:rPr>
      </w:pPr>
      <w:r w:rsidRPr="000E533E">
        <w:rPr>
          <w:rFonts w:asciiTheme="majorHAnsi" w:hAnsiTheme="majorHAnsi" w:cs="Times New Roman"/>
          <w:b/>
          <w:bCs/>
          <w:sz w:val="28"/>
          <w:szCs w:val="28"/>
        </w:rPr>
        <w:t xml:space="preserve">Homeowners Association:  </w:t>
      </w:r>
      <w:r w:rsidRPr="000E533E">
        <w:rPr>
          <w:rFonts w:asciiTheme="majorHAnsi" w:hAnsiTheme="majorHAnsi" w:cs="Times New Roman"/>
          <w:sz w:val="28"/>
          <w:szCs w:val="28"/>
        </w:rPr>
        <w:t>A private corporation, association, or other legal entity organized in accordance with state law and established by the applicant or the member individuals for the benefit and enjoyment of its members, including oversight and management of common space, designated open space, and/or shared facilities.</w:t>
      </w:r>
    </w:p>
    <w:p w14:paraId="6B8F2AF7" w14:textId="77777777" w:rsidR="00A41EB9" w:rsidRPr="000E533E" w:rsidRDefault="00A41EB9" w:rsidP="00A41EB9">
      <w:pPr>
        <w:ind w:right="24"/>
        <w:rPr>
          <w:rFonts w:asciiTheme="majorHAnsi" w:hAnsiTheme="majorHAnsi" w:cs="Times New Roman"/>
          <w:sz w:val="28"/>
          <w:szCs w:val="28"/>
        </w:rPr>
      </w:pPr>
    </w:p>
    <w:p w14:paraId="6E703931" w14:textId="3B5651C6" w:rsidR="00A41EB9" w:rsidRPr="000E533E" w:rsidRDefault="00A41EB9" w:rsidP="00A41EB9">
      <w:pPr>
        <w:ind w:right="24"/>
        <w:rPr>
          <w:rFonts w:asciiTheme="majorHAnsi" w:hAnsiTheme="majorHAnsi" w:cs="Times New Roman"/>
          <w:b/>
          <w:bCs/>
          <w:sz w:val="28"/>
          <w:szCs w:val="28"/>
        </w:rPr>
      </w:pPr>
      <w:r w:rsidRPr="000E533E">
        <w:rPr>
          <w:rFonts w:asciiTheme="majorHAnsi" w:hAnsiTheme="majorHAnsi" w:cs="Times New Roman"/>
          <w:b/>
          <w:bCs/>
          <w:sz w:val="28"/>
          <w:szCs w:val="28"/>
        </w:rPr>
        <w:t>Homestead site</w:t>
      </w:r>
      <w:r w:rsidRPr="000E533E">
        <w:rPr>
          <w:rFonts w:asciiTheme="majorHAnsi" w:hAnsiTheme="majorHAnsi" w:cs="Times New Roman"/>
          <w:sz w:val="28"/>
          <w:szCs w:val="28"/>
        </w:rPr>
        <w:t xml:space="preserve">:  </w:t>
      </w:r>
      <w:r w:rsidR="00692F59" w:rsidRPr="000E533E">
        <w:rPr>
          <w:rFonts w:asciiTheme="majorHAnsi" w:hAnsiTheme="majorHAnsi" w:cs="Times New Roman"/>
          <w:sz w:val="28"/>
          <w:szCs w:val="28"/>
        </w:rPr>
        <w:t>A</w:t>
      </w:r>
      <w:r w:rsidRPr="000E533E">
        <w:rPr>
          <w:rFonts w:asciiTheme="majorHAnsi" w:hAnsiTheme="majorHAnsi" w:cs="Times New Roman"/>
          <w:sz w:val="28"/>
          <w:szCs w:val="28"/>
        </w:rPr>
        <w:t xml:space="preserve"> lot or area within the subdivision where an individual home or dwelling will be situate</w:t>
      </w:r>
      <w:r w:rsidR="00916A78" w:rsidRPr="000E533E">
        <w:rPr>
          <w:rFonts w:asciiTheme="majorHAnsi" w:hAnsiTheme="majorHAnsi" w:cs="Times New Roman"/>
          <w:sz w:val="28"/>
          <w:szCs w:val="28"/>
        </w:rPr>
        <w:t>d.</w:t>
      </w:r>
    </w:p>
    <w:p w14:paraId="624F098E" w14:textId="77777777" w:rsidR="00A41EB9" w:rsidRPr="000E533E" w:rsidRDefault="00A41EB9" w:rsidP="00A41EB9">
      <w:pPr>
        <w:ind w:right="24"/>
        <w:rPr>
          <w:rFonts w:asciiTheme="majorHAnsi" w:hAnsiTheme="majorHAnsi" w:cs="Times New Roman"/>
          <w:sz w:val="28"/>
          <w:szCs w:val="28"/>
        </w:rPr>
      </w:pPr>
    </w:p>
    <w:p w14:paraId="0D2E7710" w14:textId="5AF9219E" w:rsidR="00A41EB9" w:rsidRPr="000E533E" w:rsidRDefault="00A41EB9" w:rsidP="00A41EB9">
      <w:pPr>
        <w:ind w:right="24"/>
        <w:rPr>
          <w:rFonts w:asciiTheme="majorHAnsi" w:hAnsiTheme="majorHAnsi" w:cs="Times New Roman"/>
          <w:sz w:val="28"/>
          <w:szCs w:val="28"/>
          <w:shd w:val="clear" w:color="auto" w:fill="00FF00"/>
        </w:rPr>
      </w:pPr>
      <w:r w:rsidRPr="000E533E">
        <w:rPr>
          <w:rFonts w:asciiTheme="majorHAnsi" w:hAnsiTheme="majorHAnsi" w:cs="Times New Roman"/>
          <w:b/>
          <w:bCs/>
          <w:sz w:val="28"/>
          <w:szCs w:val="28"/>
        </w:rPr>
        <w:t xml:space="preserve">Non-buildable Area:  </w:t>
      </w:r>
      <w:r w:rsidRPr="000E533E">
        <w:rPr>
          <w:rFonts w:asciiTheme="majorHAnsi" w:hAnsiTheme="majorHAnsi" w:cs="Times New Roman"/>
          <w:sz w:val="28"/>
          <w:szCs w:val="28"/>
        </w:rPr>
        <w:t>Land area that cannot be counted toward the minimum lot size under a conventional subdivision, including areas with the following characteristics: wetlands or wetland soils as defined by RSA 482-A:2,X; slopes greater than 25 percent; submerged areas; utility rights-of-way; land area within the 100-year floodplain; or land that is restricted from development by covenant, easement</w:t>
      </w:r>
      <w:r w:rsidR="00916A78" w:rsidRPr="000E533E">
        <w:rPr>
          <w:rFonts w:asciiTheme="majorHAnsi" w:hAnsiTheme="majorHAnsi" w:cs="Times New Roman"/>
          <w:sz w:val="28"/>
          <w:szCs w:val="28"/>
        </w:rPr>
        <w:t>,</w:t>
      </w:r>
      <w:r w:rsidRPr="000E533E">
        <w:rPr>
          <w:rFonts w:asciiTheme="majorHAnsi" w:hAnsiTheme="majorHAnsi" w:cs="Times New Roman"/>
          <w:sz w:val="28"/>
          <w:szCs w:val="28"/>
        </w:rPr>
        <w:t xml:space="preserve"> or other restriction.  </w:t>
      </w:r>
    </w:p>
    <w:p w14:paraId="4A9A588F" w14:textId="77777777" w:rsidR="00A41EB9" w:rsidRPr="000E533E" w:rsidRDefault="00A41EB9" w:rsidP="00A41EB9">
      <w:pPr>
        <w:ind w:right="24"/>
        <w:rPr>
          <w:rFonts w:asciiTheme="majorHAnsi" w:hAnsiTheme="majorHAnsi" w:cs="Times New Roman"/>
          <w:sz w:val="28"/>
          <w:szCs w:val="28"/>
        </w:rPr>
      </w:pPr>
    </w:p>
    <w:p w14:paraId="1E44452F" w14:textId="77777777" w:rsidR="00A41EB9" w:rsidRPr="000E533E" w:rsidRDefault="00A41EB9" w:rsidP="00A41EB9">
      <w:pPr>
        <w:rPr>
          <w:rFonts w:asciiTheme="majorHAnsi" w:hAnsiTheme="majorHAnsi" w:cs="Times New Roman"/>
          <w:sz w:val="28"/>
          <w:szCs w:val="28"/>
        </w:rPr>
      </w:pPr>
      <w:r w:rsidRPr="000E533E">
        <w:rPr>
          <w:rFonts w:asciiTheme="majorHAnsi" w:hAnsiTheme="majorHAnsi" w:cs="Times New Roman"/>
          <w:b/>
          <w:bCs/>
          <w:sz w:val="28"/>
          <w:szCs w:val="28"/>
        </w:rPr>
        <w:t xml:space="preserve">Parent Tract: </w:t>
      </w:r>
      <w:r w:rsidRPr="000E533E">
        <w:rPr>
          <w:rFonts w:asciiTheme="majorHAnsi" w:hAnsiTheme="majorHAnsi" w:cs="Times New Roman"/>
          <w:sz w:val="28"/>
          <w:szCs w:val="28"/>
        </w:rPr>
        <w:t> The entirety of the original parcel(s) from which the subdivision is to be created.</w:t>
      </w:r>
    </w:p>
    <w:p w14:paraId="3C1EF0BE" w14:textId="77777777" w:rsidR="00A41EB9" w:rsidRPr="000E533E" w:rsidRDefault="00A41EB9" w:rsidP="00A41EB9">
      <w:pPr>
        <w:rPr>
          <w:rFonts w:asciiTheme="majorHAnsi" w:hAnsiTheme="majorHAnsi" w:cs="Times New Roman"/>
          <w:sz w:val="28"/>
          <w:szCs w:val="28"/>
        </w:rPr>
      </w:pPr>
    </w:p>
    <w:p w14:paraId="0A068C9B" w14:textId="77777777" w:rsidR="00A41EB9" w:rsidRPr="000E533E" w:rsidRDefault="00A41EB9" w:rsidP="00A41EB9">
      <w:pPr>
        <w:ind w:right="-5"/>
        <w:rPr>
          <w:rFonts w:asciiTheme="majorHAnsi" w:hAnsiTheme="majorHAnsi" w:cs="Times New Roman"/>
          <w:sz w:val="28"/>
          <w:szCs w:val="28"/>
        </w:rPr>
      </w:pPr>
      <w:r w:rsidRPr="000E533E">
        <w:rPr>
          <w:rFonts w:asciiTheme="majorHAnsi" w:hAnsiTheme="majorHAnsi" w:cs="Times New Roman"/>
          <w:b/>
          <w:bCs/>
          <w:sz w:val="28"/>
          <w:szCs w:val="28"/>
        </w:rPr>
        <w:t xml:space="preserve">Restrictive Covenant:  </w:t>
      </w:r>
      <w:r w:rsidRPr="000E533E">
        <w:rPr>
          <w:rFonts w:asciiTheme="majorHAnsi" w:hAnsiTheme="majorHAnsi" w:cs="Times New Roman"/>
          <w:sz w:val="28"/>
          <w:szCs w:val="28"/>
        </w:rPr>
        <w:t>A restriction on the use of land, usually set forth in the deed for the property.</w:t>
      </w:r>
    </w:p>
    <w:p w14:paraId="384CD925" w14:textId="77777777" w:rsidR="00A41EB9" w:rsidRPr="000E533E" w:rsidRDefault="00A41EB9" w:rsidP="00A41EB9">
      <w:pPr>
        <w:rPr>
          <w:rFonts w:asciiTheme="majorHAnsi" w:hAnsiTheme="majorHAnsi" w:cs="Times New Roman"/>
          <w:b/>
          <w:bCs/>
          <w:sz w:val="28"/>
          <w:szCs w:val="28"/>
        </w:rPr>
      </w:pPr>
    </w:p>
    <w:p w14:paraId="77333B2D" w14:textId="77777777" w:rsidR="00A41EB9" w:rsidRPr="000E533E" w:rsidRDefault="00A41EB9" w:rsidP="00A41EB9">
      <w:pPr>
        <w:ind w:right="-5"/>
        <w:rPr>
          <w:rFonts w:asciiTheme="majorHAnsi" w:hAnsiTheme="majorHAnsi" w:cs="Times New Roman"/>
          <w:sz w:val="28"/>
          <w:szCs w:val="28"/>
        </w:rPr>
      </w:pPr>
      <w:r w:rsidRPr="000E533E">
        <w:rPr>
          <w:rFonts w:asciiTheme="majorHAnsi" w:hAnsiTheme="majorHAnsi" w:cs="Times New Roman"/>
          <w:b/>
          <w:bCs/>
          <w:sz w:val="28"/>
          <w:szCs w:val="28"/>
        </w:rPr>
        <w:t xml:space="preserve">Sketch Plan: </w:t>
      </w:r>
      <w:r w:rsidRPr="000E533E">
        <w:rPr>
          <w:rFonts w:asciiTheme="majorHAnsi" w:hAnsiTheme="majorHAnsi" w:cs="Times New Roman"/>
          <w:sz w:val="28"/>
          <w:szCs w:val="28"/>
        </w:rPr>
        <w:t>A preparatory sketch of the preliminary subdivision layout that does not include engineering details, which is used to support a general discussion with the planning board as to the form of the plat and the objectives of the zoning ordinance and applicable subdivision or site plan regulations.</w:t>
      </w:r>
    </w:p>
    <w:p w14:paraId="03722C48" w14:textId="77777777" w:rsidR="00A41EB9" w:rsidRPr="000E533E" w:rsidRDefault="00A41EB9" w:rsidP="00A41EB9">
      <w:pPr>
        <w:rPr>
          <w:rFonts w:asciiTheme="majorHAnsi" w:hAnsiTheme="majorHAnsi"/>
          <w:sz w:val="28"/>
          <w:szCs w:val="28"/>
        </w:rPr>
      </w:pPr>
    </w:p>
    <w:p w14:paraId="4E196E3E" w14:textId="44AE66EE" w:rsidR="00A41EB9" w:rsidRPr="000E533E" w:rsidRDefault="00A41EB9" w:rsidP="00A41EB9">
      <w:pPr>
        <w:rPr>
          <w:rFonts w:asciiTheme="majorHAnsi" w:hAnsiTheme="majorHAnsi"/>
          <w:b/>
          <w:sz w:val="28"/>
          <w:szCs w:val="28"/>
        </w:rPr>
      </w:pPr>
      <w:r w:rsidRPr="000E533E">
        <w:rPr>
          <w:rFonts w:asciiTheme="majorHAnsi" w:hAnsiTheme="majorHAnsi"/>
          <w:b/>
          <w:sz w:val="28"/>
          <w:szCs w:val="28"/>
        </w:rPr>
        <w:t>IV.</w:t>
      </w:r>
      <w:r w:rsidRPr="000E533E">
        <w:rPr>
          <w:rFonts w:asciiTheme="majorHAnsi" w:hAnsiTheme="majorHAnsi"/>
          <w:sz w:val="28"/>
          <w:szCs w:val="28"/>
        </w:rPr>
        <w:t xml:space="preserve"> </w:t>
      </w:r>
      <w:r w:rsidRPr="000E533E">
        <w:rPr>
          <w:rFonts w:asciiTheme="majorHAnsi" w:hAnsiTheme="majorHAnsi"/>
          <w:b/>
          <w:sz w:val="28"/>
          <w:szCs w:val="28"/>
        </w:rPr>
        <w:t xml:space="preserve"> </w:t>
      </w:r>
      <w:r w:rsidR="00104B85" w:rsidRPr="000E533E">
        <w:rPr>
          <w:rFonts w:asciiTheme="majorHAnsi" w:hAnsiTheme="majorHAnsi"/>
          <w:b/>
          <w:sz w:val="28"/>
          <w:szCs w:val="28"/>
        </w:rPr>
        <w:t>Requirements</w:t>
      </w:r>
    </w:p>
    <w:p w14:paraId="3D653A60" w14:textId="6F7D5BF9" w:rsidR="00104B85" w:rsidRPr="000E533E" w:rsidRDefault="00104B85" w:rsidP="00A41EB9">
      <w:pPr>
        <w:rPr>
          <w:rFonts w:asciiTheme="majorHAnsi" w:hAnsiTheme="majorHAnsi"/>
          <w:b/>
          <w:sz w:val="28"/>
          <w:szCs w:val="28"/>
        </w:rPr>
      </w:pPr>
    </w:p>
    <w:p w14:paraId="7AA8CDA1" w14:textId="778C65A4" w:rsidR="0011786E" w:rsidRPr="000E533E" w:rsidRDefault="0011786E" w:rsidP="0011786E">
      <w:pPr>
        <w:rPr>
          <w:rFonts w:asciiTheme="majorHAnsi" w:hAnsiTheme="majorHAnsi" w:cstheme="majorHAnsi"/>
          <w:sz w:val="28"/>
          <w:szCs w:val="28"/>
        </w:rPr>
      </w:pPr>
      <w:r w:rsidRPr="000E533E">
        <w:rPr>
          <w:rFonts w:asciiTheme="majorHAnsi" w:hAnsiTheme="majorHAnsi"/>
          <w:bCs/>
          <w:sz w:val="28"/>
          <w:szCs w:val="28"/>
        </w:rPr>
        <w:t>A</w:t>
      </w:r>
      <w:r w:rsidRPr="000E533E">
        <w:rPr>
          <w:rFonts w:asciiTheme="majorHAnsi" w:hAnsiTheme="majorHAnsi" w:cstheme="majorHAnsi"/>
          <w:bCs/>
          <w:sz w:val="28"/>
          <w:szCs w:val="28"/>
        </w:rPr>
        <w:t xml:space="preserve">.  </w:t>
      </w:r>
      <w:r w:rsidR="001F2615" w:rsidRPr="000E533E">
        <w:rPr>
          <w:rFonts w:asciiTheme="majorHAnsi" w:hAnsiTheme="majorHAnsi" w:cstheme="majorHAnsi"/>
          <w:sz w:val="28"/>
          <w:szCs w:val="28"/>
        </w:rPr>
        <w:t xml:space="preserve">Conservation </w:t>
      </w:r>
      <w:r w:rsidRPr="000E533E">
        <w:rPr>
          <w:rFonts w:asciiTheme="majorHAnsi" w:hAnsiTheme="majorHAnsi" w:cstheme="majorHAnsi"/>
          <w:sz w:val="28"/>
          <w:szCs w:val="28"/>
        </w:rPr>
        <w:t>subdivisions shall comply with all provisions of this Ordinance and the Andover Subdivision Regulations. If any conflicts arise, the provisions of this Ordinance shall apply.</w:t>
      </w:r>
    </w:p>
    <w:p w14:paraId="60E47B67" w14:textId="77777777" w:rsidR="0011786E" w:rsidRPr="000E533E" w:rsidRDefault="0011786E" w:rsidP="0011786E">
      <w:pPr>
        <w:rPr>
          <w:rFonts w:asciiTheme="majorHAnsi" w:hAnsiTheme="majorHAnsi" w:cstheme="majorHAnsi"/>
          <w:sz w:val="28"/>
          <w:szCs w:val="28"/>
        </w:rPr>
      </w:pPr>
    </w:p>
    <w:p w14:paraId="373E5D43" w14:textId="20C011E2" w:rsidR="00104B85" w:rsidRPr="000E533E" w:rsidRDefault="0011786E" w:rsidP="0011786E">
      <w:pPr>
        <w:rPr>
          <w:rFonts w:asciiTheme="majorHAnsi" w:hAnsiTheme="majorHAnsi" w:cstheme="majorHAnsi"/>
          <w:sz w:val="28"/>
          <w:szCs w:val="28"/>
        </w:rPr>
      </w:pPr>
      <w:r w:rsidRPr="000E533E">
        <w:rPr>
          <w:rFonts w:asciiTheme="majorHAnsi" w:hAnsiTheme="majorHAnsi" w:cstheme="majorHAnsi"/>
          <w:sz w:val="28"/>
          <w:szCs w:val="28"/>
        </w:rPr>
        <w:t xml:space="preserve">B.  </w:t>
      </w:r>
      <w:r w:rsidR="001F2615" w:rsidRPr="000E533E">
        <w:rPr>
          <w:rFonts w:asciiTheme="majorHAnsi" w:hAnsiTheme="majorHAnsi" w:cstheme="majorHAnsi"/>
          <w:sz w:val="28"/>
          <w:szCs w:val="28"/>
        </w:rPr>
        <w:t>C</w:t>
      </w:r>
      <w:r w:rsidRPr="000E533E">
        <w:rPr>
          <w:rFonts w:asciiTheme="majorHAnsi" w:hAnsiTheme="majorHAnsi" w:cstheme="majorHAnsi"/>
          <w:sz w:val="28"/>
          <w:szCs w:val="28"/>
        </w:rPr>
        <w:t>onservation subdivisions are allowed in all zoning districts.</w:t>
      </w:r>
    </w:p>
    <w:p w14:paraId="4410139A" w14:textId="77777777" w:rsidR="0011786E" w:rsidRPr="000E533E" w:rsidRDefault="0011786E" w:rsidP="0011786E">
      <w:pPr>
        <w:rPr>
          <w:rFonts w:asciiTheme="majorHAnsi" w:hAnsiTheme="majorHAnsi" w:cstheme="majorHAnsi"/>
          <w:sz w:val="28"/>
          <w:szCs w:val="28"/>
        </w:rPr>
      </w:pPr>
    </w:p>
    <w:p w14:paraId="2E38CFB8" w14:textId="18E22EF0" w:rsidR="0011786E" w:rsidRPr="000E533E" w:rsidRDefault="0011786E" w:rsidP="0011786E">
      <w:pPr>
        <w:rPr>
          <w:rFonts w:asciiTheme="majorHAnsi" w:hAnsiTheme="majorHAnsi" w:cstheme="majorHAnsi"/>
          <w:bCs/>
          <w:sz w:val="28"/>
          <w:szCs w:val="28"/>
        </w:rPr>
      </w:pPr>
      <w:r w:rsidRPr="000E533E">
        <w:rPr>
          <w:rFonts w:asciiTheme="majorHAnsi" w:hAnsiTheme="majorHAnsi" w:cstheme="majorHAnsi"/>
          <w:sz w:val="28"/>
          <w:szCs w:val="28"/>
        </w:rPr>
        <w:t>C.  The minimum size of a parent tract for a conservation subdivision is 20 acres.</w:t>
      </w:r>
      <w:r w:rsidR="00EB20EC" w:rsidRPr="000E533E">
        <w:rPr>
          <w:rFonts w:asciiTheme="majorHAnsi" w:hAnsiTheme="majorHAnsi" w:cstheme="majorHAnsi"/>
          <w:sz w:val="28"/>
          <w:szCs w:val="28"/>
        </w:rPr>
        <w:t xml:space="preserve">  </w:t>
      </w:r>
    </w:p>
    <w:p w14:paraId="25BA10F0" w14:textId="109BE84D" w:rsidR="00104B85" w:rsidRPr="000E533E" w:rsidRDefault="00104B85" w:rsidP="00A41EB9">
      <w:pPr>
        <w:rPr>
          <w:rFonts w:asciiTheme="majorHAnsi" w:hAnsiTheme="majorHAnsi" w:cstheme="majorHAnsi"/>
          <w:b/>
          <w:sz w:val="28"/>
          <w:szCs w:val="28"/>
        </w:rPr>
      </w:pPr>
    </w:p>
    <w:p w14:paraId="1B53A018" w14:textId="58A67F93" w:rsidR="00CA3FAB" w:rsidRPr="000E533E" w:rsidRDefault="0011786E" w:rsidP="00CA3FAB">
      <w:pPr>
        <w:rPr>
          <w:rFonts w:asciiTheme="majorHAnsi" w:hAnsiTheme="majorHAnsi" w:cs="Times New Roman"/>
          <w:sz w:val="28"/>
          <w:szCs w:val="28"/>
        </w:rPr>
      </w:pPr>
      <w:r w:rsidRPr="000E533E">
        <w:rPr>
          <w:rFonts w:asciiTheme="majorHAnsi" w:hAnsiTheme="majorHAnsi" w:cstheme="majorHAnsi"/>
          <w:bCs/>
          <w:sz w:val="28"/>
          <w:szCs w:val="28"/>
        </w:rPr>
        <w:t xml:space="preserve">D.  </w:t>
      </w:r>
      <w:r w:rsidR="00CA3FAB" w:rsidRPr="000E533E">
        <w:rPr>
          <w:rFonts w:asciiTheme="majorHAnsi" w:hAnsiTheme="majorHAnsi" w:cs="Times New Roman"/>
          <w:sz w:val="28"/>
          <w:szCs w:val="28"/>
        </w:rPr>
        <w:t xml:space="preserve"> Conservation Subdivisions may </w:t>
      </w:r>
      <w:r w:rsidR="00C47F72" w:rsidRPr="000E533E">
        <w:rPr>
          <w:rFonts w:asciiTheme="majorHAnsi" w:hAnsiTheme="majorHAnsi" w:cs="Times New Roman"/>
          <w:sz w:val="28"/>
          <w:szCs w:val="28"/>
        </w:rPr>
        <w:t>have</w:t>
      </w:r>
      <w:r w:rsidR="00CA3FAB" w:rsidRPr="000E533E">
        <w:rPr>
          <w:rFonts w:asciiTheme="majorHAnsi" w:hAnsiTheme="majorHAnsi" w:cs="Times New Roman"/>
          <w:sz w:val="28"/>
          <w:szCs w:val="28"/>
        </w:rPr>
        <w:t xml:space="preserve"> either of two types of ownership:</w:t>
      </w:r>
    </w:p>
    <w:p w14:paraId="72316B38" w14:textId="77777777" w:rsidR="00CA3FAB" w:rsidRPr="000E533E" w:rsidRDefault="00CA3FAB" w:rsidP="00CA3FAB">
      <w:pPr>
        <w:rPr>
          <w:rFonts w:asciiTheme="majorHAnsi" w:hAnsiTheme="majorHAnsi"/>
          <w:sz w:val="28"/>
          <w:szCs w:val="28"/>
        </w:rPr>
      </w:pPr>
    </w:p>
    <w:p w14:paraId="153E09A2" w14:textId="4530419D" w:rsidR="00CA3FAB" w:rsidRPr="000E533E" w:rsidRDefault="00CA3FAB" w:rsidP="00C47F72">
      <w:pPr>
        <w:ind w:left="720"/>
        <w:textAlignment w:val="baseline"/>
        <w:rPr>
          <w:rFonts w:asciiTheme="majorHAnsi" w:hAnsiTheme="majorHAnsi" w:cs="Times New Roman"/>
          <w:sz w:val="28"/>
          <w:szCs w:val="28"/>
        </w:rPr>
      </w:pPr>
      <w:r w:rsidRPr="000E533E">
        <w:rPr>
          <w:rFonts w:asciiTheme="majorHAnsi" w:hAnsiTheme="majorHAnsi" w:cs="Times New Roman"/>
          <w:sz w:val="28"/>
          <w:szCs w:val="28"/>
        </w:rPr>
        <w:t xml:space="preserve">1.   </w:t>
      </w:r>
      <w:r w:rsidRPr="000E533E">
        <w:rPr>
          <w:rFonts w:asciiTheme="majorHAnsi" w:hAnsiTheme="majorHAnsi" w:cs="Times New Roman"/>
          <w:sz w:val="28"/>
          <w:szCs w:val="28"/>
          <w:u w:val="single"/>
        </w:rPr>
        <w:t xml:space="preserve"> Individual lots and separate ownership for each </w:t>
      </w:r>
      <w:r w:rsidR="00C47F72" w:rsidRPr="000E533E">
        <w:rPr>
          <w:rFonts w:asciiTheme="majorHAnsi" w:hAnsiTheme="majorHAnsi" w:cs="Times New Roman"/>
          <w:sz w:val="28"/>
          <w:szCs w:val="28"/>
          <w:u w:val="single"/>
        </w:rPr>
        <w:t xml:space="preserve">residential </w:t>
      </w:r>
      <w:r w:rsidRPr="000E533E">
        <w:rPr>
          <w:rFonts w:asciiTheme="majorHAnsi" w:hAnsiTheme="majorHAnsi" w:cs="Times New Roman"/>
          <w:sz w:val="28"/>
          <w:szCs w:val="28"/>
          <w:u w:val="single"/>
        </w:rPr>
        <w:t>building site.</w:t>
      </w:r>
      <w:r w:rsidRPr="000E533E">
        <w:rPr>
          <w:rFonts w:asciiTheme="majorHAnsi" w:hAnsiTheme="majorHAnsi" w:cs="Times New Roman"/>
          <w:sz w:val="28"/>
          <w:szCs w:val="28"/>
        </w:rPr>
        <w:t xml:space="preserve">  Each building lot will be identified with a property line and </w:t>
      </w:r>
      <w:r w:rsidR="00303799" w:rsidRPr="000E533E">
        <w:rPr>
          <w:rFonts w:asciiTheme="majorHAnsi" w:hAnsiTheme="majorHAnsi" w:cs="Times New Roman"/>
          <w:sz w:val="28"/>
          <w:szCs w:val="28"/>
        </w:rPr>
        <w:t>dwelling</w:t>
      </w:r>
      <w:r w:rsidRPr="000E533E">
        <w:rPr>
          <w:rFonts w:asciiTheme="majorHAnsi" w:hAnsiTheme="majorHAnsi" w:cs="Times New Roman"/>
          <w:sz w:val="28"/>
          <w:szCs w:val="28"/>
        </w:rPr>
        <w:t xml:space="preserve"> envelope which </w:t>
      </w:r>
      <w:r w:rsidR="00C47F72" w:rsidRPr="000E533E">
        <w:rPr>
          <w:rFonts w:asciiTheme="majorHAnsi" w:hAnsiTheme="majorHAnsi" w:cs="Times New Roman"/>
          <w:sz w:val="28"/>
          <w:szCs w:val="28"/>
        </w:rPr>
        <w:t xml:space="preserve">shows </w:t>
      </w:r>
      <w:r w:rsidRPr="000E533E">
        <w:rPr>
          <w:rFonts w:asciiTheme="majorHAnsi" w:hAnsiTheme="majorHAnsi" w:cs="Times New Roman"/>
          <w:sz w:val="28"/>
          <w:szCs w:val="28"/>
        </w:rPr>
        <w:t xml:space="preserve">where any building and any well and septic will be </w:t>
      </w:r>
      <w:r w:rsidRPr="000E533E">
        <w:rPr>
          <w:rFonts w:asciiTheme="majorHAnsi" w:hAnsiTheme="majorHAnsi" w:cs="Times New Roman"/>
          <w:sz w:val="28"/>
          <w:szCs w:val="28"/>
        </w:rPr>
        <w:lastRenderedPageBreak/>
        <w:t xml:space="preserve">placed.  The envelopes will be spaced to provide for adequate separation between structures.  The lots and envelopes will be designed to enhance the privacy of each </w:t>
      </w:r>
      <w:r w:rsidR="00C47F72" w:rsidRPr="000E533E">
        <w:rPr>
          <w:rFonts w:asciiTheme="majorHAnsi" w:hAnsiTheme="majorHAnsi" w:cs="Times New Roman"/>
          <w:sz w:val="28"/>
          <w:szCs w:val="28"/>
        </w:rPr>
        <w:t>dwelling</w:t>
      </w:r>
      <w:r w:rsidRPr="000E533E">
        <w:rPr>
          <w:rFonts w:asciiTheme="majorHAnsi" w:hAnsiTheme="majorHAnsi" w:cs="Times New Roman"/>
          <w:sz w:val="28"/>
          <w:szCs w:val="28"/>
        </w:rPr>
        <w:t>.</w:t>
      </w:r>
    </w:p>
    <w:p w14:paraId="080435E4" w14:textId="77777777" w:rsidR="00CA3FAB" w:rsidRPr="000E533E" w:rsidRDefault="00CA3FAB" w:rsidP="00C47F72">
      <w:pPr>
        <w:rPr>
          <w:rFonts w:asciiTheme="majorHAnsi" w:hAnsiTheme="majorHAnsi"/>
          <w:sz w:val="28"/>
          <w:szCs w:val="28"/>
        </w:rPr>
      </w:pPr>
    </w:p>
    <w:p w14:paraId="60EF2B9A" w14:textId="2E824C13" w:rsidR="00CA3FAB" w:rsidRPr="000E533E" w:rsidRDefault="00CA3FAB" w:rsidP="00C47F72">
      <w:pPr>
        <w:pStyle w:val="ListParagraph"/>
        <w:textAlignment w:val="baseline"/>
        <w:rPr>
          <w:rFonts w:asciiTheme="majorHAnsi" w:hAnsiTheme="majorHAnsi" w:cs="Times New Roman"/>
          <w:sz w:val="28"/>
          <w:szCs w:val="28"/>
        </w:rPr>
      </w:pPr>
      <w:r w:rsidRPr="000E533E">
        <w:rPr>
          <w:rFonts w:asciiTheme="majorHAnsi" w:hAnsiTheme="majorHAnsi" w:cs="Times New Roman"/>
          <w:sz w:val="28"/>
          <w:szCs w:val="28"/>
        </w:rPr>
        <w:t>2.</w:t>
      </w:r>
      <w:r w:rsidRPr="000E533E">
        <w:rPr>
          <w:rFonts w:asciiTheme="majorHAnsi" w:hAnsiTheme="majorHAnsi" w:cs="Times New Roman"/>
          <w:sz w:val="28"/>
          <w:szCs w:val="28"/>
          <w:u w:val="single"/>
        </w:rPr>
        <w:t xml:space="preserve"> Land owned by one entity with individual </w:t>
      </w:r>
      <w:r w:rsidR="001E62A7" w:rsidRPr="000E533E">
        <w:rPr>
          <w:rFonts w:asciiTheme="majorHAnsi" w:hAnsiTheme="majorHAnsi" w:cs="Times New Roman"/>
          <w:sz w:val="28"/>
          <w:szCs w:val="28"/>
          <w:u w:val="single"/>
        </w:rPr>
        <w:t xml:space="preserve">dwelling units </w:t>
      </w:r>
      <w:r w:rsidRPr="000E533E">
        <w:rPr>
          <w:rFonts w:asciiTheme="majorHAnsi" w:hAnsiTheme="majorHAnsi" w:cs="Times New Roman"/>
          <w:sz w:val="28"/>
          <w:szCs w:val="28"/>
          <w:u w:val="single"/>
        </w:rPr>
        <w:t>owned by others.</w:t>
      </w:r>
      <w:r w:rsidRPr="000E533E">
        <w:rPr>
          <w:rFonts w:asciiTheme="majorHAnsi" w:hAnsiTheme="majorHAnsi" w:cs="Times New Roman"/>
          <w:sz w:val="28"/>
          <w:szCs w:val="28"/>
        </w:rPr>
        <w:t xml:space="preserve">  Each dwelling unit will have an identifiable </w:t>
      </w:r>
      <w:r w:rsidR="00350F35" w:rsidRPr="000E533E">
        <w:rPr>
          <w:rFonts w:asciiTheme="majorHAnsi" w:hAnsiTheme="majorHAnsi" w:cs="Times New Roman"/>
          <w:sz w:val="28"/>
          <w:szCs w:val="28"/>
        </w:rPr>
        <w:t>dwell</w:t>
      </w:r>
      <w:r w:rsidRPr="000E533E">
        <w:rPr>
          <w:rFonts w:asciiTheme="majorHAnsi" w:hAnsiTheme="majorHAnsi" w:cs="Times New Roman"/>
          <w:sz w:val="28"/>
          <w:szCs w:val="28"/>
        </w:rPr>
        <w:t xml:space="preserve">ing envelope indicating the location for each building and any well and septic but will not have separate property lines.  The </w:t>
      </w:r>
      <w:r w:rsidR="00350F35" w:rsidRPr="000E533E">
        <w:rPr>
          <w:rFonts w:asciiTheme="majorHAnsi" w:hAnsiTheme="majorHAnsi" w:cs="Times New Roman"/>
          <w:sz w:val="28"/>
          <w:szCs w:val="28"/>
        </w:rPr>
        <w:t>dwelling</w:t>
      </w:r>
      <w:r w:rsidRPr="000E533E">
        <w:rPr>
          <w:rFonts w:asciiTheme="majorHAnsi" w:hAnsiTheme="majorHAnsi" w:cs="Times New Roman"/>
          <w:sz w:val="28"/>
          <w:szCs w:val="28"/>
        </w:rPr>
        <w:t xml:space="preserve"> envelopes will be planned to provide for adequate</w:t>
      </w:r>
      <w:r w:rsidRPr="000E533E">
        <w:rPr>
          <w:rFonts w:asciiTheme="majorHAnsi" w:hAnsiTheme="majorHAnsi" w:cs="Times New Roman"/>
          <w:i/>
          <w:iCs/>
          <w:sz w:val="28"/>
          <w:szCs w:val="28"/>
        </w:rPr>
        <w:t xml:space="preserve"> </w:t>
      </w:r>
      <w:r w:rsidRPr="000E533E">
        <w:rPr>
          <w:rFonts w:asciiTheme="majorHAnsi" w:hAnsiTheme="majorHAnsi" w:cs="Times New Roman"/>
          <w:sz w:val="28"/>
          <w:szCs w:val="28"/>
        </w:rPr>
        <w:t>separation between structures.  </w:t>
      </w:r>
    </w:p>
    <w:p w14:paraId="36FDA17A" w14:textId="77777777" w:rsidR="001E62A7" w:rsidRPr="000E533E" w:rsidRDefault="001E62A7" w:rsidP="00CA3FAB">
      <w:pPr>
        <w:pStyle w:val="ListParagraph"/>
        <w:ind w:left="0"/>
        <w:textAlignment w:val="baseline"/>
        <w:rPr>
          <w:rFonts w:asciiTheme="majorHAnsi" w:hAnsiTheme="majorHAnsi" w:cs="Times New Roman"/>
          <w:sz w:val="28"/>
          <w:szCs w:val="28"/>
        </w:rPr>
      </w:pPr>
    </w:p>
    <w:p w14:paraId="52689EB1" w14:textId="69A4FE8A" w:rsidR="00CA3FAB" w:rsidRPr="000E533E" w:rsidRDefault="00CA3FAB" w:rsidP="00CA3FAB">
      <w:pPr>
        <w:rPr>
          <w:rFonts w:asciiTheme="majorHAnsi" w:hAnsiTheme="majorHAnsi" w:cs="Times New Roman"/>
          <w:sz w:val="28"/>
          <w:szCs w:val="28"/>
        </w:rPr>
      </w:pPr>
      <w:r w:rsidRPr="000E533E">
        <w:rPr>
          <w:rFonts w:asciiTheme="majorHAnsi" w:hAnsiTheme="majorHAnsi" w:cs="Times New Roman"/>
          <w:sz w:val="28"/>
          <w:szCs w:val="28"/>
        </w:rPr>
        <w:t>The ownership of homestead sites shall be established at the creation of the Conservation Subdivision; the only way to change from one to the other would be to create a new subdivision.</w:t>
      </w:r>
    </w:p>
    <w:p w14:paraId="129CCDC9" w14:textId="77777777" w:rsidR="00CA3FAB" w:rsidRPr="000E533E" w:rsidRDefault="00CA3FAB" w:rsidP="00CA3FAB">
      <w:pPr>
        <w:rPr>
          <w:rFonts w:asciiTheme="majorHAnsi" w:hAnsiTheme="majorHAnsi"/>
          <w:sz w:val="28"/>
          <w:szCs w:val="28"/>
        </w:rPr>
      </w:pPr>
    </w:p>
    <w:p w14:paraId="248F5790" w14:textId="5B887285" w:rsidR="00CA3FAB" w:rsidRPr="000E533E" w:rsidRDefault="00CA3FAB" w:rsidP="00CA3FAB">
      <w:pPr>
        <w:rPr>
          <w:rFonts w:asciiTheme="majorHAnsi" w:hAnsiTheme="majorHAnsi" w:cs="Times New Roman"/>
          <w:bCs/>
          <w:sz w:val="28"/>
          <w:szCs w:val="28"/>
        </w:rPr>
      </w:pPr>
      <w:r w:rsidRPr="000E533E">
        <w:rPr>
          <w:rFonts w:asciiTheme="majorHAnsi" w:hAnsiTheme="majorHAnsi" w:cs="Times New Roman"/>
          <w:bCs/>
          <w:sz w:val="28"/>
          <w:szCs w:val="28"/>
        </w:rPr>
        <w:t xml:space="preserve">Each Subdivision must be structured as </w:t>
      </w:r>
      <w:r w:rsidR="001E62A7" w:rsidRPr="000E533E">
        <w:rPr>
          <w:rFonts w:asciiTheme="majorHAnsi" w:hAnsiTheme="majorHAnsi" w:cs="Times New Roman"/>
          <w:bCs/>
          <w:sz w:val="28"/>
          <w:szCs w:val="28"/>
        </w:rPr>
        <w:t xml:space="preserve">one or the other of these two types.  </w:t>
      </w:r>
      <w:r w:rsidRPr="000E533E">
        <w:rPr>
          <w:rFonts w:asciiTheme="majorHAnsi" w:hAnsiTheme="majorHAnsi" w:cs="Times New Roman"/>
          <w:bCs/>
          <w:sz w:val="28"/>
          <w:szCs w:val="28"/>
        </w:rPr>
        <w:t>It cannot be a mix of the two types.  </w:t>
      </w:r>
    </w:p>
    <w:p w14:paraId="2A1EE3FD" w14:textId="77777777" w:rsidR="00CA3FAB" w:rsidRPr="000E533E" w:rsidRDefault="00CA3FAB" w:rsidP="00CA3FAB">
      <w:pPr>
        <w:rPr>
          <w:rFonts w:asciiTheme="majorHAnsi" w:hAnsiTheme="majorHAnsi"/>
          <w:sz w:val="28"/>
          <w:szCs w:val="28"/>
        </w:rPr>
      </w:pPr>
    </w:p>
    <w:p w14:paraId="091B1164" w14:textId="619481F3" w:rsidR="00CA3FAB" w:rsidRPr="000E533E" w:rsidRDefault="00CA3FAB" w:rsidP="00CA3FAB">
      <w:pPr>
        <w:rPr>
          <w:rFonts w:asciiTheme="majorHAnsi" w:hAnsiTheme="majorHAnsi" w:cs="Times New Roman"/>
          <w:sz w:val="28"/>
          <w:szCs w:val="28"/>
        </w:rPr>
      </w:pPr>
      <w:r w:rsidRPr="000E533E">
        <w:rPr>
          <w:rFonts w:asciiTheme="majorHAnsi" w:hAnsiTheme="majorHAnsi" w:cs="Times New Roman"/>
          <w:sz w:val="28"/>
          <w:szCs w:val="28"/>
        </w:rPr>
        <w:t>Each building lot or homestead site may be served either by a separate well or water system and septic system or by a shared system or systems. All water and septic systems</w:t>
      </w:r>
      <w:r w:rsidR="00692F59" w:rsidRPr="000E533E">
        <w:rPr>
          <w:rFonts w:asciiTheme="majorHAnsi" w:hAnsiTheme="majorHAnsi" w:cs="Times New Roman"/>
          <w:sz w:val="28"/>
          <w:szCs w:val="28"/>
        </w:rPr>
        <w:t xml:space="preserve"> </w:t>
      </w:r>
      <w:r w:rsidR="004F18F7">
        <w:rPr>
          <w:rFonts w:asciiTheme="majorHAnsi" w:hAnsiTheme="majorHAnsi" w:cs="Times New Roman"/>
          <w:sz w:val="28"/>
          <w:szCs w:val="28"/>
        </w:rPr>
        <w:t>shall</w:t>
      </w:r>
      <w:r w:rsidRPr="000E533E">
        <w:rPr>
          <w:rFonts w:asciiTheme="majorHAnsi" w:hAnsiTheme="majorHAnsi" w:cs="Times New Roman"/>
          <w:sz w:val="28"/>
          <w:szCs w:val="28"/>
        </w:rPr>
        <w:t xml:space="preserve"> meet NH Department of Environmental Service Standards.</w:t>
      </w:r>
    </w:p>
    <w:p w14:paraId="23948ACF" w14:textId="149DEEC2" w:rsidR="00104B85" w:rsidRPr="000E533E" w:rsidRDefault="00104B85" w:rsidP="00A41EB9">
      <w:pPr>
        <w:rPr>
          <w:rFonts w:asciiTheme="majorHAnsi" w:hAnsiTheme="majorHAnsi"/>
          <w:b/>
          <w:sz w:val="28"/>
          <w:szCs w:val="28"/>
        </w:rPr>
      </w:pPr>
    </w:p>
    <w:p w14:paraId="09DD4DDD" w14:textId="4A0AA337" w:rsidR="00104B85" w:rsidRPr="000E533E" w:rsidRDefault="001F2615" w:rsidP="00A41EB9">
      <w:pPr>
        <w:rPr>
          <w:rFonts w:asciiTheme="majorHAnsi" w:hAnsiTheme="majorHAnsi"/>
          <w:bCs/>
          <w:sz w:val="28"/>
          <w:szCs w:val="28"/>
        </w:rPr>
      </w:pPr>
      <w:r w:rsidRPr="000E533E">
        <w:rPr>
          <w:rFonts w:asciiTheme="majorHAnsi" w:hAnsiTheme="majorHAnsi"/>
          <w:bCs/>
          <w:sz w:val="28"/>
          <w:szCs w:val="28"/>
        </w:rPr>
        <w:t>E.  Permitted Residential Uses</w:t>
      </w:r>
    </w:p>
    <w:p w14:paraId="7215C8A3" w14:textId="4448DC59" w:rsidR="001F2615" w:rsidRPr="000E533E" w:rsidRDefault="001F2615" w:rsidP="00C47F72">
      <w:pPr>
        <w:rPr>
          <w:rFonts w:asciiTheme="majorHAnsi" w:hAnsiTheme="majorHAnsi" w:cs="Times New Roman"/>
          <w:sz w:val="28"/>
          <w:szCs w:val="28"/>
        </w:rPr>
      </w:pPr>
      <w:r w:rsidRPr="000E533E">
        <w:rPr>
          <w:rFonts w:asciiTheme="majorHAnsi" w:hAnsiTheme="majorHAnsi" w:cs="Times New Roman"/>
          <w:sz w:val="28"/>
          <w:szCs w:val="28"/>
        </w:rPr>
        <w:t>The following residential uses are permitted in conservation subdivisions in all Zoning Districts:</w:t>
      </w:r>
    </w:p>
    <w:p w14:paraId="50B89B12" w14:textId="77777777" w:rsidR="001F2615" w:rsidRPr="000E533E" w:rsidRDefault="001F2615" w:rsidP="00C47F72">
      <w:pPr>
        <w:rPr>
          <w:rFonts w:asciiTheme="majorHAnsi" w:hAnsiTheme="majorHAnsi"/>
          <w:sz w:val="28"/>
          <w:szCs w:val="28"/>
        </w:rPr>
      </w:pPr>
    </w:p>
    <w:p w14:paraId="5521E09F" w14:textId="7AB8D6C6" w:rsidR="001F2615" w:rsidRPr="000E533E" w:rsidRDefault="00C47F72" w:rsidP="00C47F72">
      <w:pPr>
        <w:ind w:firstLine="720"/>
        <w:rPr>
          <w:rFonts w:asciiTheme="majorHAnsi" w:hAnsiTheme="majorHAnsi" w:cs="Times New Roman"/>
          <w:sz w:val="28"/>
          <w:szCs w:val="28"/>
        </w:rPr>
      </w:pPr>
      <w:r w:rsidRPr="000E533E">
        <w:rPr>
          <w:rFonts w:asciiTheme="majorHAnsi" w:hAnsiTheme="majorHAnsi" w:cs="Times New Roman"/>
          <w:sz w:val="28"/>
          <w:szCs w:val="28"/>
        </w:rPr>
        <w:t xml:space="preserve">1.  </w:t>
      </w:r>
      <w:r w:rsidR="001F2615" w:rsidRPr="000E533E">
        <w:rPr>
          <w:rFonts w:asciiTheme="majorHAnsi" w:hAnsiTheme="majorHAnsi" w:cs="Times New Roman"/>
          <w:sz w:val="28"/>
          <w:szCs w:val="28"/>
          <w:u w:val="single"/>
        </w:rPr>
        <w:t>Permitted uses:</w:t>
      </w:r>
    </w:p>
    <w:p w14:paraId="0FB320DC" w14:textId="15787892" w:rsidR="001F2615" w:rsidRPr="000E533E" w:rsidRDefault="001F2615" w:rsidP="00C47F72">
      <w:pPr>
        <w:rPr>
          <w:rFonts w:asciiTheme="majorHAnsi" w:hAnsiTheme="majorHAnsi" w:cs="Times New Roman"/>
          <w:sz w:val="28"/>
          <w:szCs w:val="28"/>
        </w:rPr>
      </w:pPr>
      <w:r w:rsidRPr="000E533E">
        <w:rPr>
          <w:rFonts w:asciiTheme="majorHAnsi" w:hAnsiTheme="majorHAnsi" w:cs="Times New Roman"/>
          <w:sz w:val="28"/>
          <w:szCs w:val="28"/>
        </w:rPr>
        <w:tab/>
        <w:t xml:space="preserve">Single family </w:t>
      </w:r>
      <w:r w:rsidR="00AB686E" w:rsidRPr="000E533E">
        <w:rPr>
          <w:rFonts w:asciiTheme="majorHAnsi" w:hAnsiTheme="majorHAnsi" w:cs="Times New Roman"/>
          <w:sz w:val="28"/>
          <w:szCs w:val="28"/>
        </w:rPr>
        <w:t>dwellings</w:t>
      </w:r>
    </w:p>
    <w:p w14:paraId="66005D61" w14:textId="77777777" w:rsidR="001F2615" w:rsidRPr="000E533E" w:rsidRDefault="001F2615" w:rsidP="00C47F72">
      <w:pPr>
        <w:rPr>
          <w:rFonts w:asciiTheme="majorHAnsi" w:hAnsiTheme="majorHAnsi" w:cs="Times New Roman"/>
          <w:sz w:val="28"/>
          <w:szCs w:val="28"/>
        </w:rPr>
      </w:pPr>
      <w:r w:rsidRPr="000E533E">
        <w:rPr>
          <w:rFonts w:asciiTheme="majorHAnsi" w:hAnsiTheme="majorHAnsi" w:cs="Times New Roman"/>
          <w:sz w:val="28"/>
          <w:szCs w:val="28"/>
        </w:rPr>
        <w:tab/>
        <w:t>Home Occupations not involving customer visits or retail sales.</w:t>
      </w:r>
      <w:r w:rsidRPr="000E533E">
        <w:rPr>
          <w:rFonts w:asciiTheme="majorHAnsi" w:hAnsiTheme="majorHAnsi" w:cs="Times New Roman"/>
          <w:sz w:val="28"/>
          <w:szCs w:val="28"/>
        </w:rPr>
        <w:tab/>
      </w:r>
      <w:r w:rsidRPr="000E533E">
        <w:rPr>
          <w:rFonts w:asciiTheme="majorHAnsi" w:hAnsiTheme="majorHAnsi" w:cs="Times New Roman"/>
          <w:sz w:val="28"/>
          <w:szCs w:val="28"/>
        </w:rPr>
        <w:tab/>
        <w:t>Accessory uses and buildings</w:t>
      </w:r>
    </w:p>
    <w:p w14:paraId="370B3AB0" w14:textId="77777777" w:rsidR="001F2615" w:rsidRPr="000E533E" w:rsidRDefault="001F2615" w:rsidP="00C47F72">
      <w:pPr>
        <w:rPr>
          <w:rFonts w:asciiTheme="majorHAnsi" w:hAnsiTheme="majorHAnsi"/>
          <w:sz w:val="28"/>
          <w:szCs w:val="28"/>
        </w:rPr>
      </w:pPr>
    </w:p>
    <w:p w14:paraId="44D753B8" w14:textId="1EF14620" w:rsidR="001F2615" w:rsidRPr="000E533E" w:rsidRDefault="00C47F72" w:rsidP="00C47F72">
      <w:pPr>
        <w:ind w:firstLine="720"/>
        <w:rPr>
          <w:rFonts w:asciiTheme="majorHAnsi" w:hAnsiTheme="majorHAnsi" w:cs="Times New Roman"/>
          <w:sz w:val="28"/>
          <w:szCs w:val="28"/>
        </w:rPr>
      </w:pPr>
      <w:r w:rsidRPr="000E533E">
        <w:rPr>
          <w:rFonts w:asciiTheme="majorHAnsi" w:hAnsiTheme="majorHAnsi" w:cs="Times New Roman"/>
          <w:sz w:val="28"/>
          <w:szCs w:val="28"/>
        </w:rPr>
        <w:t>2.</w:t>
      </w:r>
      <w:r w:rsidRPr="000E533E">
        <w:rPr>
          <w:rFonts w:asciiTheme="majorHAnsi" w:hAnsiTheme="majorHAnsi" w:cs="Times New Roman"/>
          <w:sz w:val="28"/>
          <w:szCs w:val="28"/>
          <w:u w:val="single"/>
        </w:rPr>
        <w:t xml:space="preserve">  </w:t>
      </w:r>
      <w:r w:rsidR="001F2615" w:rsidRPr="000E533E">
        <w:rPr>
          <w:rFonts w:asciiTheme="majorHAnsi" w:hAnsiTheme="majorHAnsi" w:cs="Times New Roman"/>
          <w:sz w:val="28"/>
          <w:szCs w:val="28"/>
          <w:u w:val="single"/>
        </w:rPr>
        <w:t>Permitted with special exceptions:</w:t>
      </w:r>
    </w:p>
    <w:p w14:paraId="13B39542" w14:textId="49B6374E" w:rsidR="001F2615" w:rsidRPr="000E533E" w:rsidRDefault="001F2615" w:rsidP="00C47F72">
      <w:pPr>
        <w:ind w:left="2160" w:hanging="1440"/>
        <w:rPr>
          <w:rFonts w:asciiTheme="majorHAnsi" w:hAnsiTheme="majorHAnsi" w:cs="Times New Roman"/>
          <w:sz w:val="28"/>
          <w:szCs w:val="28"/>
        </w:rPr>
      </w:pPr>
      <w:r w:rsidRPr="000E533E">
        <w:rPr>
          <w:rFonts w:asciiTheme="majorHAnsi" w:hAnsiTheme="majorHAnsi" w:cs="Times New Roman"/>
          <w:sz w:val="28"/>
          <w:szCs w:val="28"/>
        </w:rPr>
        <w:t>Tiny house</w:t>
      </w:r>
      <w:r w:rsidR="001E62A7" w:rsidRPr="000E533E">
        <w:rPr>
          <w:rFonts w:asciiTheme="majorHAnsi" w:hAnsiTheme="majorHAnsi" w:cs="Times New Roman"/>
          <w:sz w:val="28"/>
          <w:szCs w:val="28"/>
        </w:rPr>
        <w:t>s</w:t>
      </w:r>
      <w:r w:rsidRPr="000E533E">
        <w:rPr>
          <w:rFonts w:asciiTheme="majorHAnsi" w:hAnsiTheme="majorHAnsi" w:cs="Times New Roman"/>
          <w:sz w:val="28"/>
          <w:szCs w:val="28"/>
        </w:rPr>
        <w:t xml:space="preserve"> –each </w:t>
      </w:r>
      <w:proofErr w:type="gramStart"/>
      <w:r w:rsidRPr="000E533E">
        <w:rPr>
          <w:rFonts w:asciiTheme="majorHAnsi" w:hAnsiTheme="majorHAnsi" w:cs="Times New Roman"/>
          <w:sz w:val="28"/>
          <w:szCs w:val="28"/>
        </w:rPr>
        <w:t>counts</w:t>
      </w:r>
      <w:proofErr w:type="gramEnd"/>
      <w:r w:rsidRPr="000E533E">
        <w:rPr>
          <w:rFonts w:asciiTheme="majorHAnsi" w:hAnsiTheme="majorHAnsi" w:cs="Times New Roman"/>
          <w:sz w:val="28"/>
          <w:szCs w:val="28"/>
        </w:rPr>
        <w:t xml:space="preserve"> as one family residence.</w:t>
      </w:r>
    </w:p>
    <w:p w14:paraId="6B71CF87" w14:textId="774BCF3E" w:rsidR="001F2615" w:rsidRPr="000E533E" w:rsidRDefault="001F2615" w:rsidP="00C47F72">
      <w:pPr>
        <w:ind w:left="2160" w:hanging="1440"/>
        <w:rPr>
          <w:rFonts w:asciiTheme="majorHAnsi" w:hAnsiTheme="majorHAnsi" w:cs="Times New Roman"/>
          <w:sz w:val="28"/>
          <w:szCs w:val="28"/>
        </w:rPr>
      </w:pPr>
      <w:r w:rsidRPr="000E533E">
        <w:rPr>
          <w:rFonts w:asciiTheme="majorHAnsi" w:hAnsiTheme="majorHAnsi" w:cs="Times New Roman"/>
          <w:sz w:val="28"/>
          <w:szCs w:val="28"/>
        </w:rPr>
        <w:t>Multi</w:t>
      </w:r>
      <w:r w:rsidR="00AB686E" w:rsidRPr="000E533E">
        <w:rPr>
          <w:rFonts w:asciiTheme="majorHAnsi" w:hAnsiTheme="majorHAnsi" w:cs="Times New Roman"/>
          <w:sz w:val="28"/>
          <w:szCs w:val="28"/>
        </w:rPr>
        <w:t>-</w:t>
      </w:r>
      <w:r w:rsidRPr="000E533E">
        <w:rPr>
          <w:rFonts w:asciiTheme="majorHAnsi" w:hAnsiTheme="majorHAnsi" w:cs="Times New Roman"/>
          <w:sz w:val="28"/>
          <w:szCs w:val="28"/>
        </w:rPr>
        <w:t>family residence</w:t>
      </w:r>
      <w:r w:rsidR="001E62A7" w:rsidRPr="000E533E">
        <w:rPr>
          <w:rFonts w:asciiTheme="majorHAnsi" w:hAnsiTheme="majorHAnsi" w:cs="Times New Roman"/>
          <w:sz w:val="28"/>
          <w:szCs w:val="28"/>
        </w:rPr>
        <w:t>s</w:t>
      </w:r>
      <w:r w:rsidRPr="000E533E">
        <w:rPr>
          <w:rFonts w:asciiTheme="majorHAnsi" w:hAnsiTheme="majorHAnsi" w:cs="Times New Roman"/>
          <w:sz w:val="28"/>
          <w:szCs w:val="28"/>
        </w:rPr>
        <w:t xml:space="preserve"> – each residential unit counts toward the total number of allowed residential units.</w:t>
      </w:r>
    </w:p>
    <w:p w14:paraId="416F39D2" w14:textId="77777777" w:rsidR="001F2615" w:rsidRPr="000E533E" w:rsidRDefault="001F2615" w:rsidP="00A41EB9">
      <w:pPr>
        <w:rPr>
          <w:rFonts w:asciiTheme="majorHAnsi" w:hAnsiTheme="majorHAnsi" w:cs="Times New Roman"/>
          <w:sz w:val="28"/>
          <w:szCs w:val="28"/>
        </w:rPr>
      </w:pPr>
    </w:p>
    <w:p w14:paraId="4CE62150" w14:textId="3EFF6063" w:rsidR="00373419" w:rsidRPr="000E533E" w:rsidRDefault="00A42C73" w:rsidP="005D4DEE">
      <w:pPr>
        <w:rPr>
          <w:rFonts w:asciiTheme="majorHAnsi" w:hAnsiTheme="majorHAnsi" w:cs="Times New Roman"/>
          <w:bCs/>
          <w:sz w:val="28"/>
          <w:szCs w:val="28"/>
        </w:rPr>
      </w:pPr>
      <w:r w:rsidRPr="000E533E">
        <w:rPr>
          <w:rFonts w:asciiTheme="majorHAnsi" w:hAnsiTheme="majorHAnsi" w:cs="Times New Roman"/>
          <w:bCs/>
          <w:sz w:val="28"/>
          <w:szCs w:val="28"/>
        </w:rPr>
        <w:t>F</w:t>
      </w:r>
      <w:r w:rsidR="00373419" w:rsidRPr="000E533E">
        <w:rPr>
          <w:rFonts w:asciiTheme="majorHAnsi" w:hAnsiTheme="majorHAnsi" w:cs="Times New Roman"/>
          <w:bCs/>
          <w:sz w:val="28"/>
          <w:szCs w:val="28"/>
        </w:rPr>
        <w:t>.</w:t>
      </w:r>
      <w:r w:rsidR="005D4DEE" w:rsidRPr="000E533E">
        <w:rPr>
          <w:rFonts w:asciiTheme="majorHAnsi" w:hAnsiTheme="majorHAnsi" w:cs="Times New Roman"/>
          <w:bCs/>
          <w:sz w:val="28"/>
          <w:szCs w:val="28"/>
        </w:rPr>
        <w:t xml:space="preserve">  </w:t>
      </w:r>
      <w:r w:rsidR="00373419" w:rsidRPr="000E533E">
        <w:rPr>
          <w:rFonts w:asciiTheme="majorHAnsi" w:hAnsiTheme="majorHAnsi" w:cs="Times New Roman"/>
          <w:bCs/>
          <w:sz w:val="28"/>
          <w:szCs w:val="28"/>
        </w:rPr>
        <w:t>D</w:t>
      </w:r>
      <w:r w:rsidRPr="000E533E">
        <w:rPr>
          <w:rFonts w:asciiTheme="majorHAnsi" w:hAnsiTheme="majorHAnsi" w:cs="Times New Roman"/>
          <w:bCs/>
          <w:sz w:val="28"/>
          <w:szCs w:val="28"/>
        </w:rPr>
        <w:t>esignated Open Space:  Delineation and Protection</w:t>
      </w:r>
      <w:r w:rsidR="00373419" w:rsidRPr="000E533E">
        <w:rPr>
          <w:rFonts w:asciiTheme="majorHAnsi" w:hAnsiTheme="majorHAnsi" w:cs="Times New Roman"/>
          <w:bCs/>
          <w:sz w:val="28"/>
          <w:szCs w:val="28"/>
        </w:rPr>
        <w:t xml:space="preserve"> </w:t>
      </w:r>
    </w:p>
    <w:p w14:paraId="66217EB8" w14:textId="2E0740FF" w:rsidR="00ED2AFB" w:rsidRPr="000E533E" w:rsidRDefault="00ED2AFB" w:rsidP="005D4DEE">
      <w:pPr>
        <w:rPr>
          <w:rFonts w:asciiTheme="majorHAnsi" w:hAnsiTheme="majorHAnsi" w:cs="Times New Roman"/>
          <w:bCs/>
          <w:sz w:val="28"/>
          <w:szCs w:val="28"/>
        </w:rPr>
      </w:pPr>
    </w:p>
    <w:p w14:paraId="67553C8B" w14:textId="6EBE1B70" w:rsidR="00ED2AFB" w:rsidRPr="000E533E" w:rsidRDefault="00D005AF" w:rsidP="00ED2AFB">
      <w:pPr>
        <w:ind w:left="720"/>
        <w:rPr>
          <w:rFonts w:asciiTheme="majorHAnsi" w:hAnsiTheme="majorHAnsi" w:cs="Times New Roman"/>
          <w:bCs/>
          <w:sz w:val="28"/>
          <w:szCs w:val="28"/>
        </w:rPr>
      </w:pPr>
      <w:r w:rsidRPr="00EA71A6">
        <w:rPr>
          <w:rFonts w:asciiTheme="majorHAnsi" w:hAnsiTheme="majorHAnsi" w:cs="Times New Roman"/>
          <w:bCs/>
          <w:sz w:val="28"/>
          <w:szCs w:val="28"/>
        </w:rPr>
        <w:lastRenderedPageBreak/>
        <w:t xml:space="preserve">1.  </w:t>
      </w:r>
      <w:r w:rsidR="00ED2AFB" w:rsidRPr="00EA71A6">
        <w:rPr>
          <w:rFonts w:asciiTheme="majorHAnsi" w:hAnsiTheme="majorHAnsi" w:cs="Times New Roman"/>
          <w:bCs/>
          <w:sz w:val="28"/>
          <w:szCs w:val="28"/>
        </w:rPr>
        <w:t>A conservation subdivision shall preserve a minimum of 40% of the parent tract as designated open space.</w:t>
      </w:r>
      <w:r w:rsidR="00ED2AFB" w:rsidRPr="000E533E">
        <w:rPr>
          <w:rFonts w:asciiTheme="majorHAnsi" w:hAnsiTheme="majorHAnsi" w:cs="Times New Roman"/>
          <w:bCs/>
          <w:sz w:val="28"/>
          <w:szCs w:val="28"/>
        </w:rPr>
        <w:t xml:space="preserve">  </w:t>
      </w:r>
    </w:p>
    <w:p w14:paraId="3398D4E0" w14:textId="77777777" w:rsidR="00373419" w:rsidRPr="000E533E" w:rsidRDefault="00373419" w:rsidP="00373419">
      <w:pPr>
        <w:rPr>
          <w:rFonts w:asciiTheme="majorHAnsi" w:hAnsiTheme="majorHAnsi" w:cs="Times New Roman"/>
          <w:bCs/>
          <w:sz w:val="28"/>
          <w:szCs w:val="28"/>
        </w:rPr>
      </w:pPr>
    </w:p>
    <w:p w14:paraId="092B74EA" w14:textId="35B32169" w:rsidR="00373419" w:rsidRPr="000E533E" w:rsidRDefault="00D005AF" w:rsidP="00A42C73">
      <w:pPr>
        <w:ind w:left="720"/>
        <w:rPr>
          <w:rFonts w:asciiTheme="majorHAnsi" w:hAnsiTheme="majorHAnsi" w:cs="Times New Roman"/>
          <w:bCs/>
          <w:sz w:val="28"/>
          <w:szCs w:val="28"/>
        </w:rPr>
      </w:pPr>
      <w:r w:rsidRPr="000E533E">
        <w:rPr>
          <w:rFonts w:asciiTheme="majorHAnsi" w:hAnsiTheme="majorHAnsi" w:cs="Times New Roman"/>
          <w:bCs/>
          <w:sz w:val="28"/>
          <w:szCs w:val="28"/>
        </w:rPr>
        <w:t xml:space="preserve">2. </w:t>
      </w:r>
      <w:r w:rsidR="00373419" w:rsidRPr="000E533E">
        <w:rPr>
          <w:rFonts w:asciiTheme="majorHAnsi" w:hAnsiTheme="majorHAnsi" w:cs="Times New Roman"/>
          <w:bCs/>
          <w:sz w:val="28"/>
          <w:szCs w:val="28"/>
        </w:rPr>
        <w:t xml:space="preserve"> Area Boundaries of the designated open space shall be clearly delineated on subdivision plans.</w:t>
      </w:r>
    </w:p>
    <w:p w14:paraId="6330D8D2" w14:textId="77777777" w:rsidR="00373419" w:rsidRPr="000E533E" w:rsidRDefault="00373419" w:rsidP="00A42C73">
      <w:pPr>
        <w:ind w:left="720"/>
        <w:rPr>
          <w:rFonts w:asciiTheme="majorHAnsi" w:hAnsiTheme="majorHAnsi" w:cs="Times New Roman"/>
          <w:bCs/>
          <w:sz w:val="28"/>
          <w:szCs w:val="28"/>
        </w:rPr>
      </w:pPr>
    </w:p>
    <w:p w14:paraId="63FAE9BF" w14:textId="6648A3B8" w:rsidR="00373419" w:rsidRPr="000E533E" w:rsidRDefault="00D005AF" w:rsidP="00A42C73">
      <w:pPr>
        <w:ind w:left="720"/>
        <w:rPr>
          <w:rFonts w:asciiTheme="majorHAnsi" w:hAnsiTheme="majorHAnsi" w:cs="Times New Roman"/>
          <w:bCs/>
          <w:sz w:val="28"/>
          <w:szCs w:val="28"/>
        </w:rPr>
      </w:pPr>
      <w:r w:rsidRPr="000E533E">
        <w:rPr>
          <w:rFonts w:asciiTheme="majorHAnsi" w:hAnsiTheme="majorHAnsi" w:cs="Times New Roman"/>
          <w:bCs/>
          <w:sz w:val="28"/>
          <w:szCs w:val="28"/>
        </w:rPr>
        <w:t>3</w:t>
      </w:r>
      <w:r w:rsidR="00373419" w:rsidRPr="000E533E">
        <w:rPr>
          <w:rFonts w:asciiTheme="majorHAnsi" w:hAnsiTheme="majorHAnsi" w:cs="Times New Roman"/>
          <w:bCs/>
          <w:sz w:val="28"/>
          <w:szCs w:val="28"/>
        </w:rPr>
        <w:t xml:space="preserve">. </w:t>
      </w:r>
      <w:r w:rsidRPr="000E533E">
        <w:rPr>
          <w:rFonts w:asciiTheme="majorHAnsi" w:hAnsiTheme="majorHAnsi" w:cs="Times New Roman"/>
          <w:bCs/>
          <w:sz w:val="28"/>
          <w:szCs w:val="28"/>
        </w:rPr>
        <w:t xml:space="preserve"> </w:t>
      </w:r>
      <w:r w:rsidR="00373419" w:rsidRPr="000E533E">
        <w:rPr>
          <w:rFonts w:asciiTheme="majorHAnsi" w:hAnsiTheme="majorHAnsi" w:cs="Times New Roman"/>
          <w:bCs/>
          <w:sz w:val="28"/>
          <w:szCs w:val="28"/>
        </w:rPr>
        <w:t>It shall be noted on subdivision plans that development in or subdivision of designated open space shall be prohibited</w:t>
      </w:r>
    </w:p>
    <w:p w14:paraId="2BE62F16" w14:textId="77777777" w:rsidR="00373419" w:rsidRPr="000E533E" w:rsidRDefault="00373419" w:rsidP="00A42C73">
      <w:pPr>
        <w:ind w:left="720"/>
        <w:rPr>
          <w:rFonts w:asciiTheme="majorHAnsi" w:hAnsiTheme="majorHAnsi" w:cs="Times New Roman"/>
          <w:bCs/>
          <w:sz w:val="28"/>
          <w:szCs w:val="28"/>
        </w:rPr>
      </w:pPr>
    </w:p>
    <w:p w14:paraId="38A92BA5" w14:textId="50BA763D" w:rsidR="00373419" w:rsidRPr="000E533E" w:rsidRDefault="00D005AF" w:rsidP="00A42C73">
      <w:pPr>
        <w:ind w:left="720"/>
        <w:rPr>
          <w:rFonts w:asciiTheme="majorHAnsi" w:hAnsiTheme="majorHAnsi" w:cs="Times New Roman"/>
          <w:bCs/>
          <w:sz w:val="28"/>
          <w:szCs w:val="28"/>
        </w:rPr>
      </w:pPr>
      <w:r w:rsidRPr="000E533E">
        <w:rPr>
          <w:rFonts w:asciiTheme="majorHAnsi" w:hAnsiTheme="majorHAnsi" w:cs="Times New Roman"/>
          <w:bCs/>
          <w:sz w:val="28"/>
          <w:szCs w:val="28"/>
        </w:rPr>
        <w:t>4</w:t>
      </w:r>
      <w:r w:rsidR="00373419" w:rsidRPr="000E533E">
        <w:rPr>
          <w:rFonts w:asciiTheme="majorHAnsi" w:hAnsiTheme="majorHAnsi" w:cs="Times New Roman"/>
          <w:bCs/>
          <w:sz w:val="28"/>
          <w:szCs w:val="28"/>
        </w:rPr>
        <w:t xml:space="preserve">. </w:t>
      </w:r>
      <w:r w:rsidRPr="000E533E">
        <w:rPr>
          <w:rFonts w:asciiTheme="majorHAnsi" w:hAnsiTheme="majorHAnsi" w:cs="Times New Roman"/>
          <w:bCs/>
          <w:sz w:val="28"/>
          <w:szCs w:val="28"/>
        </w:rPr>
        <w:t xml:space="preserve"> </w:t>
      </w:r>
      <w:r w:rsidR="00373419" w:rsidRPr="000E533E">
        <w:rPr>
          <w:rFonts w:asciiTheme="majorHAnsi" w:hAnsiTheme="majorHAnsi" w:cs="Times New Roman"/>
          <w:bCs/>
          <w:sz w:val="28"/>
          <w:szCs w:val="28"/>
        </w:rPr>
        <w:t>Prior to the approval of the final plan, the designated open space shall be protected and controlled by one or more of the following methods subject to planning board approval:</w:t>
      </w:r>
      <w:r w:rsidR="005D4DEE" w:rsidRPr="000E533E">
        <w:rPr>
          <w:rFonts w:asciiTheme="majorHAnsi" w:hAnsiTheme="majorHAnsi" w:cs="Times New Roman"/>
          <w:bCs/>
          <w:sz w:val="28"/>
          <w:szCs w:val="28"/>
        </w:rPr>
        <w:br/>
      </w:r>
    </w:p>
    <w:p w14:paraId="4CFC2BD0" w14:textId="46155D7F" w:rsidR="00373419" w:rsidRPr="000E533E" w:rsidRDefault="005D4DEE" w:rsidP="00A42C73">
      <w:pPr>
        <w:ind w:left="1440"/>
        <w:rPr>
          <w:rFonts w:asciiTheme="majorHAnsi" w:hAnsiTheme="majorHAnsi" w:cs="Times New Roman"/>
          <w:bCs/>
          <w:sz w:val="28"/>
          <w:szCs w:val="28"/>
        </w:rPr>
      </w:pPr>
      <w:r w:rsidRPr="000E533E">
        <w:rPr>
          <w:rFonts w:asciiTheme="majorHAnsi" w:hAnsiTheme="majorHAnsi" w:cs="Times New Roman"/>
          <w:bCs/>
          <w:sz w:val="28"/>
          <w:szCs w:val="28"/>
        </w:rPr>
        <w:t>a</w:t>
      </w:r>
      <w:r w:rsidR="00373419" w:rsidRPr="000E533E">
        <w:rPr>
          <w:rFonts w:asciiTheme="majorHAnsi" w:hAnsiTheme="majorHAnsi" w:cs="Times New Roman"/>
          <w:bCs/>
          <w:sz w:val="28"/>
          <w:szCs w:val="28"/>
        </w:rPr>
        <w:t>. Transfer to the municipality as open space, with public access and permanent deed restriction or conservation easement in place (subject to acceptance by the municipality).</w:t>
      </w:r>
      <w:r w:rsidRPr="000E533E">
        <w:rPr>
          <w:rFonts w:asciiTheme="majorHAnsi" w:hAnsiTheme="majorHAnsi" w:cs="Times New Roman"/>
          <w:bCs/>
          <w:sz w:val="28"/>
          <w:szCs w:val="28"/>
        </w:rPr>
        <w:br/>
      </w:r>
    </w:p>
    <w:p w14:paraId="0129A05C" w14:textId="3CB09DCA" w:rsidR="00373419" w:rsidRPr="000E533E" w:rsidRDefault="008051B9" w:rsidP="00A42C73">
      <w:pPr>
        <w:ind w:left="1440"/>
        <w:rPr>
          <w:rFonts w:asciiTheme="majorHAnsi" w:hAnsiTheme="majorHAnsi" w:cs="Times New Roman"/>
          <w:bCs/>
          <w:sz w:val="28"/>
          <w:szCs w:val="28"/>
        </w:rPr>
      </w:pPr>
      <w:r w:rsidRPr="000E533E">
        <w:rPr>
          <w:rFonts w:asciiTheme="majorHAnsi" w:hAnsiTheme="majorHAnsi" w:cs="Times New Roman"/>
          <w:bCs/>
          <w:sz w:val="28"/>
          <w:szCs w:val="28"/>
        </w:rPr>
        <w:t>b</w:t>
      </w:r>
      <w:r w:rsidR="00373419" w:rsidRPr="000E533E">
        <w:rPr>
          <w:rFonts w:asciiTheme="majorHAnsi" w:hAnsiTheme="majorHAnsi" w:cs="Times New Roman"/>
          <w:bCs/>
          <w:sz w:val="28"/>
          <w:szCs w:val="28"/>
        </w:rPr>
        <w:t>. Transfer, with permanent deed restrictions or conservation easement, to a land trust or other recognized conservation organization (subject to acceptance by the organization).</w:t>
      </w:r>
      <w:r w:rsidR="005D4DEE" w:rsidRPr="000E533E">
        <w:rPr>
          <w:rFonts w:asciiTheme="majorHAnsi" w:hAnsiTheme="majorHAnsi" w:cs="Times New Roman"/>
          <w:bCs/>
          <w:sz w:val="28"/>
          <w:szCs w:val="28"/>
        </w:rPr>
        <w:br/>
      </w:r>
    </w:p>
    <w:p w14:paraId="34F99C13" w14:textId="5EA22141" w:rsidR="00373419" w:rsidRPr="000E533E" w:rsidRDefault="00373419" w:rsidP="00A42C73">
      <w:pPr>
        <w:ind w:left="1440"/>
        <w:rPr>
          <w:rFonts w:asciiTheme="majorHAnsi" w:hAnsiTheme="majorHAnsi" w:cs="Times New Roman"/>
          <w:bCs/>
          <w:sz w:val="28"/>
          <w:szCs w:val="28"/>
        </w:rPr>
      </w:pPr>
      <w:r w:rsidRPr="000E533E">
        <w:rPr>
          <w:rFonts w:asciiTheme="majorHAnsi" w:hAnsiTheme="majorHAnsi" w:cs="Times New Roman"/>
          <w:bCs/>
          <w:sz w:val="28"/>
          <w:szCs w:val="28"/>
        </w:rPr>
        <w:t xml:space="preserve">c. Ownership by one or more private individuals (separately or in common) or a cooperative </w:t>
      </w:r>
      <w:r w:rsidRPr="000E533E">
        <w:rPr>
          <w:rFonts w:asciiTheme="majorHAnsi" w:hAnsiTheme="majorHAnsi" w:cs="Times New Roman"/>
          <w:bCs/>
          <w:sz w:val="28"/>
          <w:szCs w:val="28"/>
        </w:rPr>
        <w:tab/>
        <w:t>legal entity, e.g., a homeowner’s association, with a conservation easement granted to the municipality and/or recognized conservation or land trust organization.</w:t>
      </w:r>
      <w:r w:rsidR="005D4DEE" w:rsidRPr="000E533E">
        <w:rPr>
          <w:rFonts w:asciiTheme="majorHAnsi" w:hAnsiTheme="majorHAnsi" w:cs="Times New Roman"/>
          <w:bCs/>
          <w:sz w:val="28"/>
          <w:szCs w:val="28"/>
        </w:rPr>
        <w:br/>
      </w:r>
    </w:p>
    <w:p w14:paraId="66E556A6" w14:textId="289CE9E6" w:rsidR="00373419" w:rsidRPr="000E533E" w:rsidRDefault="00373419" w:rsidP="00A42C73">
      <w:pPr>
        <w:ind w:left="1440"/>
        <w:rPr>
          <w:rFonts w:asciiTheme="majorHAnsi" w:hAnsiTheme="majorHAnsi" w:cs="Times New Roman"/>
          <w:bCs/>
          <w:sz w:val="28"/>
          <w:szCs w:val="28"/>
        </w:rPr>
      </w:pPr>
      <w:r w:rsidRPr="000E533E">
        <w:rPr>
          <w:rFonts w:asciiTheme="majorHAnsi" w:hAnsiTheme="majorHAnsi" w:cs="Times New Roman"/>
          <w:bCs/>
          <w:sz w:val="28"/>
          <w:szCs w:val="28"/>
        </w:rPr>
        <w:t>d. For designated open space areas of less than 50 acres, ownership by one or more private individuals (separately or in common) or a cooperative legal entity, e.g., homeowner’s association, with open space protection deed restrictions enforceable by any land owner within the subdivision, any owner of separate land parcels abutting the open space, or the municipality.</w:t>
      </w:r>
    </w:p>
    <w:p w14:paraId="073A0A2B" w14:textId="77777777" w:rsidR="00373419" w:rsidRPr="000E533E" w:rsidRDefault="00373419" w:rsidP="00A42C73">
      <w:pPr>
        <w:ind w:left="720"/>
        <w:rPr>
          <w:rFonts w:asciiTheme="majorHAnsi" w:hAnsiTheme="majorHAnsi" w:cs="Times New Roman"/>
          <w:bCs/>
          <w:sz w:val="28"/>
          <w:szCs w:val="28"/>
        </w:rPr>
      </w:pPr>
    </w:p>
    <w:p w14:paraId="58A4C5F9" w14:textId="0D1D959B" w:rsidR="00373419" w:rsidRPr="000E533E" w:rsidRDefault="00D005AF" w:rsidP="00A42C73">
      <w:pPr>
        <w:ind w:left="720"/>
        <w:rPr>
          <w:rFonts w:asciiTheme="majorHAnsi" w:hAnsiTheme="majorHAnsi" w:cs="Times New Roman"/>
          <w:bCs/>
          <w:sz w:val="28"/>
          <w:szCs w:val="28"/>
        </w:rPr>
      </w:pPr>
      <w:r w:rsidRPr="000E533E">
        <w:rPr>
          <w:rFonts w:asciiTheme="majorHAnsi" w:hAnsiTheme="majorHAnsi" w:cs="Times New Roman"/>
          <w:bCs/>
          <w:sz w:val="28"/>
          <w:szCs w:val="28"/>
        </w:rPr>
        <w:t>5</w:t>
      </w:r>
      <w:r w:rsidR="00373419" w:rsidRPr="000E533E">
        <w:rPr>
          <w:rFonts w:asciiTheme="majorHAnsi" w:hAnsiTheme="majorHAnsi" w:cs="Times New Roman"/>
          <w:bCs/>
          <w:sz w:val="28"/>
          <w:szCs w:val="28"/>
        </w:rPr>
        <w:t>.</w:t>
      </w:r>
      <w:r w:rsidRPr="000E533E">
        <w:rPr>
          <w:rFonts w:asciiTheme="majorHAnsi" w:hAnsiTheme="majorHAnsi" w:cs="Times New Roman"/>
          <w:bCs/>
          <w:sz w:val="28"/>
          <w:szCs w:val="28"/>
        </w:rPr>
        <w:t xml:space="preserve"> </w:t>
      </w:r>
      <w:r w:rsidR="00373419" w:rsidRPr="000E533E">
        <w:rPr>
          <w:rFonts w:asciiTheme="majorHAnsi" w:hAnsiTheme="majorHAnsi" w:cs="Times New Roman"/>
          <w:bCs/>
          <w:sz w:val="28"/>
          <w:szCs w:val="28"/>
        </w:rPr>
        <w:t xml:space="preserve"> Deed restrictions and/or conservation easement documents shall be placed on file with the town clerk upon receipt of planning board subdivision approval and duly recorded at the County Registry of Deeds, </w:t>
      </w:r>
      <w:r w:rsidR="00373419" w:rsidRPr="000E533E">
        <w:rPr>
          <w:rFonts w:asciiTheme="majorHAnsi" w:hAnsiTheme="majorHAnsi" w:cs="Times New Roman"/>
          <w:bCs/>
          <w:sz w:val="28"/>
          <w:szCs w:val="28"/>
        </w:rPr>
        <w:lastRenderedPageBreak/>
        <w:t>where appropriate. Such documents shall clearly indicate whether the property is open to the general public, open only to residents of the municipality, or open only to residents of the subdivision.</w:t>
      </w:r>
    </w:p>
    <w:p w14:paraId="444BBDB2" w14:textId="77777777" w:rsidR="00373419" w:rsidRPr="000E533E" w:rsidRDefault="00373419" w:rsidP="00A42C73">
      <w:pPr>
        <w:ind w:left="720"/>
        <w:rPr>
          <w:rFonts w:asciiTheme="majorHAnsi" w:hAnsiTheme="majorHAnsi" w:cs="Times New Roman"/>
          <w:bCs/>
          <w:sz w:val="28"/>
          <w:szCs w:val="28"/>
        </w:rPr>
      </w:pPr>
    </w:p>
    <w:p w14:paraId="66B0C7B0" w14:textId="2656F6E7" w:rsidR="00A41EB9" w:rsidRPr="000E533E" w:rsidRDefault="00D005AF" w:rsidP="00FA4CAA">
      <w:pPr>
        <w:spacing w:before="100" w:beforeAutospacing="1" w:after="100" w:afterAutospacing="1"/>
        <w:ind w:left="720"/>
        <w:rPr>
          <w:rFonts w:asciiTheme="majorHAnsi" w:hAnsiTheme="majorHAnsi" w:cs="Times New Roman"/>
          <w:b/>
          <w:bCs/>
          <w:sz w:val="28"/>
          <w:szCs w:val="28"/>
        </w:rPr>
      </w:pPr>
      <w:r w:rsidRPr="000E533E">
        <w:rPr>
          <w:rFonts w:asciiTheme="majorHAnsi" w:hAnsiTheme="majorHAnsi" w:cs="Times New Roman"/>
          <w:bCs/>
          <w:sz w:val="28"/>
          <w:szCs w:val="28"/>
        </w:rPr>
        <w:t>6</w:t>
      </w:r>
      <w:r w:rsidR="00373419" w:rsidRPr="000E533E">
        <w:rPr>
          <w:rFonts w:asciiTheme="majorHAnsi" w:hAnsiTheme="majorHAnsi" w:cs="Times New Roman"/>
          <w:bCs/>
          <w:sz w:val="28"/>
          <w:szCs w:val="28"/>
        </w:rPr>
        <w:t>.</w:t>
      </w:r>
      <w:r w:rsidRPr="000E533E">
        <w:rPr>
          <w:rFonts w:asciiTheme="majorHAnsi" w:hAnsiTheme="majorHAnsi" w:cs="Times New Roman"/>
          <w:bCs/>
          <w:sz w:val="28"/>
          <w:szCs w:val="28"/>
        </w:rPr>
        <w:t xml:space="preserve"> </w:t>
      </w:r>
      <w:r w:rsidR="00373419" w:rsidRPr="000E533E">
        <w:rPr>
          <w:rFonts w:asciiTheme="majorHAnsi" w:hAnsiTheme="majorHAnsi" w:cs="Times New Roman"/>
          <w:bCs/>
          <w:sz w:val="28"/>
          <w:szCs w:val="28"/>
        </w:rPr>
        <w:t xml:space="preserve"> All documents, including deed restriction language, conservation easements, and the management plan shall be reviewed and approved by town counsel prior to receiving subdivision approval from the planning board.</w:t>
      </w:r>
      <w:r w:rsidR="00AB686E" w:rsidRPr="000E533E">
        <w:rPr>
          <w:rFonts w:asciiTheme="majorHAnsi" w:hAnsiTheme="majorHAnsi" w:cs="Times New Roman"/>
          <w:bCs/>
          <w:sz w:val="28"/>
          <w:szCs w:val="28"/>
        </w:rPr>
        <w:t xml:space="preserve">  </w:t>
      </w:r>
      <w:r w:rsidR="00AB686E" w:rsidRPr="000E533E">
        <w:rPr>
          <w:rFonts w:asciiTheme="majorHAnsi" w:hAnsiTheme="majorHAnsi" w:cs="Times New Roman"/>
          <w:bCs/>
          <w:sz w:val="28"/>
          <w:szCs w:val="28"/>
          <w:highlight w:val="yellow"/>
        </w:rPr>
        <w:t>[</w:t>
      </w:r>
      <w:r w:rsidR="00EA71A6">
        <w:rPr>
          <w:rFonts w:asciiTheme="majorHAnsi" w:hAnsiTheme="majorHAnsi" w:cs="Times New Roman"/>
          <w:bCs/>
          <w:sz w:val="28"/>
          <w:szCs w:val="28"/>
          <w:highlight w:val="yellow"/>
        </w:rPr>
        <w:t xml:space="preserve">Should </w:t>
      </w:r>
      <w:r w:rsidR="00AB686E" w:rsidRPr="000E533E">
        <w:rPr>
          <w:rFonts w:asciiTheme="majorHAnsi" w:hAnsiTheme="majorHAnsi" w:cstheme="majorHAnsi"/>
          <w:sz w:val="28"/>
          <w:szCs w:val="28"/>
          <w:highlight w:val="yellow"/>
        </w:rPr>
        <w:t>the town counsel</w:t>
      </w:r>
      <w:r w:rsidR="00FA4CAA" w:rsidRPr="000E533E">
        <w:rPr>
          <w:rFonts w:asciiTheme="majorHAnsi" w:hAnsiTheme="majorHAnsi" w:cstheme="majorHAnsi"/>
          <w:sz w:val="28"/>
          <w:szCs w:val="28"/>
          <w:highlight w:val="yellow"/>
        </w:rPr>
        <w:t>’s fee</w:t>
      </w:r>
      <w:r w:rsidR="00AB686E" w:rsidRPr="000E533E">
        <w:rPr>
          <w:rFonts w:asciiTheme="majorHAnsi" w:hAnsiTheme="majorHAnsi" w:cstheme="majorHAnsi"/>
          <w:sz w:val="28"/>
          <w:szCs w:val="28"/>
          <w:highlight w:val="yellow"/>
        </w:rPr>
        <w:t xml:space="preserve"> shall be the financial responsibility of the developer</w:t>
      </w:r>
      <w:r w:rsidR="00EA71A6">
        <w:rPr>
          <w:rFonts w:asciiTheme="majorHAnsi" w:hAnsiTheme="majorHAnsi" w:cstheme="majorHAnsi"/>
          <w:sz w:val="28"/>
          <w:szCs w:val="28"/>
          <w:highlight w:val="yellow"/>
        </w:rPr>
        <w:t>?</w:t>
      </w:r>
      <w:r w:rsidR="00FA4CAA" w:rsidRPr="000E533E">
        <w:rPr>
          <w:rFonts w:asciiTheme="majorHAnsi" w:hAnsiTheme="majorHAnsi" w:cstheme="majorHAnsi"/>
          <w:sz w:val="28"/>
          <w:szCs w:val="28"/>
          <w:highlight w:val="yellow"/>
        </w:rPr>
        <w:t xml:space="preserve">  </w:t>
      </w:r>
      <w:r w:rsidR="00D6111F">
        <w:rPr>
          <w:rFonts w:asciiTheme="majorHAnsi" w:hAnsiTheme="majorHAnsi" w:cstheme="majorHAnsi"/>
          <w:sz w:val="28"/>
          <w:szCs w:val="28"/>
          <w:highlight w:val="yellow"/>
        </w:rPr>
        <w:t>The working group has not</w:t>
      </w:r>
      <w:r w:rsidR="00C933FB">
        <w:rPr>
          <w:rFonts w:asciiTheme="majorHAnsi" w:hAnsiTheme="majorHAnsi" w:cstheme="majorHAnsi"/>
          <w:sz w:val="28"/>
          <w:szCs w:val="28"/>
          <w:highlight w:val="yellow"/>
        </w:rPr>
        <w:t xml:space="preserve"> finished</w:t>
      </w:r>
      <w:r w:rsidR="00D6111F">
        <w:rPr>
          <w:rFonts w:asciiTheme="majorHAnsi" w:hAnsiTheme="majorHAnsi" w:cstheme="majorHAnsi"/>
          <w:sz w:val="28"/>
          <w:szCs w:val="28"/>
          <w:highlight w:val="yellow"/>
        </w:rPr>
        <w:t xml:space="preserve"> discuss</w:t>
      </w:r>
      <w:r w:rsidR="00C933FB">
        <w:rPr>
          <w:rFonts w:asciiTheme="majorHAnsi" w:hAnsiTheme="majorHAnsi" w:cstheme="majorHAnsi"/>
          <w:sz w:val="28"/>
          <w:szCs w:val="28"/>
          <w:highlight w:val="yellow"/>
        </w:rPr>
        <w:t>ing</w:t>
      </w:r>
      <w:r w:rsidR="00D6111F">
        <w:rPr>
          <w:rFonts w:asciiTheme="majorHAnsi" w:hAnsiTheme="majorHAnsi" w:cstheme="majorHAnsi"/>
          <w:sz w:val="28"/>
          <w:szCs w:val="28"/>
          <w:highlight w:val="yellow"/>
        </w:rPr>
        <w:t xml:space="preserve"> this</w:t>
      </w:r>
      <w:r w:rsidR="00FA4CAA" w:rsidRPr="000E533E">
        <w:rPr>
          <w:rFonts w:asciiTheme="majorHAnsi" w:hAnsiTheme="majorHAnsi" w:cstheme="majorHAnsi"/>
          <w:sz w:val="28"/>
          <w:szCs w:val="28"/>
          <w:highlight w:val="yellow"/>
        </w:rPr>
        <w:t>.</w:t>
      </w:r>
      <w:r w:rsidR="00FA4CAA" w:rsidRPr="000E533E">
        <w:rPr>
          <w:rFonts w:asciiTheme="majorHAnsi" w:hAnsiTheme="majorHAnsi" w:cstheme="majorHAnsi"/>
          <w:sz w:val="28"/>
          <w:szCs w:val="28"/>
        </w:rPr>
        <w:t>]</w:t>
      </w:r>
    </w:p>
    <w:p w14:paraId="3209A93E" w14:textId="77777777" w:rsidR="00A42C73" w:rsidRPr="000E533E" w:rsidRDefault="00A42C73" w:rsidP="00A41EB9">
      <w:pPr>
        <w:textAlignment w:val="baseline"/>
        <w:rPr>
          <w:rFonts w:asciiTheme="majorHAnsi" w:hAnsiTheme="majorHAnsi" w:cs="Times New Roman"/>
          <w:bCs/>
          <w:sz w:val="28"/>
          <w:szCs w:val="28"/>
        </w:rPr>
      </w:pPr>
      <w:r w:rsidRPr="000E533E">
        <w:rPr>
          <w:rFonts w:asciiTheme="majorHAnsi" w:hAnsiTheme="majorHAnsi" w:cs="Times New Roman"/>
          <w:sz w:val="28"/>
          <w:szCs w:val="28"/>
        </w:rPr>
        <w:t>G</w:t>
      </w:r>
      <w:r w:rsidR="00A41EB9" w:rsidRPr="000E533E">
        <w:rPr>
          <w:rFonts w:asciiTheme="majorHAnsi" w:hAnsiTheme="majorHAnsi" w:cs="Times New Roman"/>
          <w:sz w:val="28"/>
          <w:szCs w:val="28"/>
        </w:rPr>
        <w:t>.</w:t>
      </w:r>
      <w:r w:rsidR="00A41EB9" w:rsidRPr="000E533E">
        <w:rPr>
          <w:rFonts w:asciiTheme="majorHAnsi" w:hAnsiTheme="majorHAnsi" w:cs="Times New Roman"/>
          <w:b/>
          <w:bCs/>
          <w:sz w:val="28"/>
          <w:szCs w:val="28"/>
        </w:rPr>
        <w:t xml:space="preserve">  </w:t>
      </w:r>
      <w:r w:rsidR="00A41EB9" w:rsidRPr="000E533E">
        <w:rPr>
          <w:rFonts w:asciiTheme="majorHAnsi" w:hAnsiTheme="majorHAnsi" w:cs="Times New Roman"/>
          <w:bCs/>
          <w:sz w:val="28"/>
          <w:szCs w:val="28"/>
        </w:rPr>
        <w:t>Density</w:t>
      </w:r>
    </w:p>
    <w:p w14:paraId="3AC4E9E5" w14:textId="77777777" w:rsidR="00A42C73" w:rsidRPr="000E533E" w:rsidRDefault="00A42C73" w:rsidP="00A41EB9">
      <w:pPr>
        <w:textAlignment w:val="baseline"/>
        <w:rPr>
          <w:rFonts w:asciiTheme="majorHAnsi" w:hAnsiTheme="majorHAnsi" w:cs="Times New Roman"/>
          <w:bCs/>
          <w:sz w:val="28"/>
          <w:szCs w:val="28"/>
        </w:rPr>
      </w:pPr>
    </w:p>
    <w:p w14:paraId="6B13803F" w14:textId="37AE74D5" w:rsidR="000E27C0" w:rsidRPr="000E533E" w:rsidRDefault="00A41EB9" w:rsidP="00A41EB9">
      <w:pPr>
        <w:textAlignment w:val="baseline"/>
        <w:rPr>
          <w:rFonts w:asciiTheme="majorHAnsi" w:hAnsiTheme="majorHAnsi" w:cs="Times New Roman"/>
          <w:b/>
          <w:bCs/>
          <w:sz w:val="28"/>
          <w:szCs w:val="28"/>
        </w:rPr>
      </w:pPr>
      <w:r w:rsidRPr="000E533E">
        <w:rPr>
          <w:rFonts w:asciiTheme="majorHAnsi" w:hAnsiTheme="majorHAnsi" w:cs="Times New Roman"/>
          <w:bCs/>
          <w:sz w:val="28"/>
          <w:szCs w:val="28"/>
        </w:rPr>
        <w:t>The number of dwelling units permitted in a Conservation Subdivision shall be determined in the following</w:t>
      </w:r>
      <w:r w:rsidRPr="000E533E">
        <w:rPr>
          <w:rFonts w:asciiTheme="majorHAnsi" w:hAnsiTheme="majorHAnsi" w:cs="Times New Roman"/>
          <w:b/>
          <w:bCs/>
          <w:sz w:val="28"/>
          <w:szCs w:val="28"/>
        </w:rPr>
        <w:t xml:space="preserve"> </w:t>
      </w:r>
      <w:r w:rsidRPr="000E533E">
        <w:rPr>
          <w:rFonts w:asciiTheme="majorHAnsi" w:hAnsiTheme="majorHAnsi" w:cs="Times New Roman"/>
          <w:bCs/>
          <w:sz w:val="28"/>
          <w:szCs w:val="28"/>
        </w:rPr>
        <w:t>manner:</w:t>
      </w:r>
      <w:r w:rsidRPr="000E533E">
        <w:rPr>
          <w:rFonts w:asciiTheme="majorHAnsi" w:hAnsiTheme="majorHAnsi" w:cs="Times New Roman"/>
          <w:b/>
          <w:bCs/>
          <w:sz w:val="28"/>
          <w:szCs w:val="28"/>
        </w:rPr>
        <w:t xml:space="preserve"> </w:t>
      </w:r>
    </w:p>
    <w:p w14:paraId="3CF8461C" w14:textId="77777777" w:rsidR="000E27C0" w:rsidRPr="000E533E" w:rsidRDefault="000E27C0" w:rsidP="00A41EB9">
      <w:pPr>
        <w:textAlignment w:val="baseline"/>
        <w:rPr>
          <w:rFonts w:asciiTheme="majorHAnsi" w:hAnsiTheme="majorHAnsi" w:cs="Times New Roman"/>
          <w:b/>
          <w:bCs/>
          <w:sz w:val="28"/>
          <w:szCs w:val="28"/>
        </w:rPr>
      </w:pPr>
    </w:p>
    <w:p w14:paraId="26E98CF2" w14:textId="3564C341" w:rsidR="00A41EB9" w:rsidRPr="000E533E" w:rsidRDefault="00A42C73" w:rsidP="00A42C73">
      <w:pPr>
        <w:ind w:left="720"/>
        <w:textAlignment w:val="baseline"/>
        <w:rPr>
          <w:rFonts w:asciiTheme="majorHAnsi" w:hAnsiTheme="majorHAnsi" w:cs="Times New Roman"/>
          <w:sz w:val="28"/>
          <w:szCs w:val="28"/>
        </w:rPr>
      </w:pPr>
      <w:r w:rsidRPr="000E533E">
        <w:rPr>
          <w:rFonts w:asciiTheme="majorHAnsi" w:hAnsiTheme="majorHAnsi" w:cs="Times New Roman"/>
          <w:sz w:val="28"/>
          <w:szCs w:val="28"/>
        </w:rPr>
        <w:t xml:space="preserve">1.  Yield Plan:  </w:t>
      </w:r>
      <w:r w:rsidR="00A41EB9" w:rsidRPr="000E533E">
        <w:rPr>
          <w:rFonts w:asciiTheme="majorHAnsi" w:hAnsiTheme="majorHAnsi" w:cs="Times New Roman"/>
          <w:sz w:val="28"/>
          <w:szCs w:val="28"/>
        </w:rPr>
        <w:t>A “yield plan” shall be developed to identify the approximate number of dwelling units that could be created as a conventional subdivision.</w:t>
      </w:r>
    </w:p>
    <w:p w14:paraId="68D0E9DE" w14:textId="77777777" w:rsidR="00A41EB9" w:rsidRPr="000E533E" w:rsidRDefault="00A41EB9" w:rsidP="00A41EB9">
      <w:pPr>
        <w:textAlignment w:val="baseline"/>
        <w:rPr>
          <w:rFonts w:asciiTheme="majorHAnsi" w:hAnsiTheme="majorHAnsi" w:cs="Times New Roman"/>
          <w:sz w:val="28"/>
          <w:szCs w:val="28"/>
        </w:rPr>
      </w:pPr>
      <w:r w:rsidRPr="000E533E">
        <w:rPr>
          <w:rFonts w:asciiTheme="majorHAnsi" w:hAnsiTheme="majorHAnsi" w:cs="Times New Roman"/>
          <w:sz w:val="28"/>
          <w:szCs w:val="28"/>
        </w:rPr>
        <w:t>  </w:t>
      </w:r>
    </w:p>
    <w:p w14:paraId="31A8CE34" w14:textId="42052731" w:rsidR="00A41EB9" w:rsidRPr="000E533E" w:rsidRDefault="00412D0A" w:rsidP="00A41EB9">
      <w:pPr>
        <w:numPr>
          <w:ilvl w:val="0"/>
          <w:numId w:val="6"/>
        </w:numPr>
        <w:ind w:left="1800"/>
        <w:textAlignment w:val="baseline"/>
        <w:rPr>
          <w:rFonts w:asciiTheme="majorHAnsi" w:hAnsiTheme="majorHAnsi" w:cs="Times New Roman"/>
          <w:sz w:val="28"/>
          <w:szCs w:val="28"/>
        </w:rPr>
      </w:pPr>
      <w:r w:rsidRPr="000E533E">
        <w:rPr>
          <w:rFonts w:asciiTheme="majorHAnsi" w:hAnsiTheme="majorHAnsi" w:cs="Times New Roman"/>
          <w:sz w:val="28"/>
          <w:szCs w:val="28"/>
        </w:rPr>
        <w:t>First, n</w:t>
      </w:r>
      <w:r w:rsidR="00A41EB9" w:rsidRPr="000E533E">
        <w:rPr>
          <w:rFonts w:asciiTheme="majorHAnsi" w:hAnsiTheme="majorHAnsi" w:cs="Times New Roman"/>
          <w:sz w:val="28"/>
          <w:szCs w:val="28"/>
        </w:rPr>
        <w:t>on-</w:t>
      </w:r>
      <w:r w:rsidRPr="000E533E">
        <w:rPr>
          <w:rFonts w:asciiTheme="majorHAnsi" w:hAnsiTheme="majorHAnsi" w:cs="Times New Roman"/>
          <w:sz w:val="28"/>
          <w:szCs w:val="28"/>
        </w:rPr>
        <w:t>b</w:t>
      </w:r>
      <w:r w:rsidR="00A41EB9" w:rsidRPr="000E533E">
        <w:rPr>
          <w:rFonts w:asciiTheme="majorHAnsi" w:hAnsiTheme="majorHAnsi" w:cs="Times New Roman"/>
          <w:sz w:val="28"/>
          <w:szCs w:val="28"/>
        </w:rPr>
        <w:t xml:space="preserve">uildable </w:t>
      </w:r>
      <w:r w:rsidRPr="000E533E">
        <w:rPr>
          <w:rFonts w:asciiTheme="majorHAnsi" w:hAnsiTheme="majorHAnsi" w:cs="Times New Roman"/>
          <w:sz w:val="28"/>
          <w:szCs w:val="28"/>
        </w:rPr>
        <w:t>a</w:t>
      </w:r>
      <w:r w:rsidR="00A41EB9" w:rsidRPr="000E533E">
        <w:rPr>
          <w:rFonts w:asciiTheme="majorHAnsi" w:hAnsiTheme="majorHAnsi" w:cs="Times New Roman"/>
          <w:sz w:val="28"/>
          <w:szCs w:val="28"/>
        </w:rPr>
        <w:t>rea is subtracted from the total acreage of the parent tract.</w:t>
      </w:r>
    </w:p>
    <w:p w14:paraId="7F747065" w14:textId="77777777" w:rsidR="00A42C73" w:rsidRPr="000E533E" w:rsidRDefault="00A42C73" w:rsidP="00A42C73">
      <w:pPr>
        <w:ind w:left="1800"/>
        <w:textAlignment w:val="baseline"/>
        <w:rPr>
          <w:rFonts w:asciiTheme="majorHAnsi" w:hAnsiTheme="majorHAnsi" w:cs="Times New Roman"/>
          <w:sz w:val="28"/>
          <w:szCs w:val="28"/>
        </w:rPr>
      </w:pPr>
    </w:p>
    <w:p w14:paraId="33FB7197" w14:textId="2F458ED9" w:rsidR="00A41EB9" w:rsidRPr="000E533E" w:rsidRDefault="00412D0A" w:rsidP="00A41EB9">
      <w:pPr>
        <w:numPr>
          <w:ilvl w:val="0"/>
          <w:numId w:val="6"/>
        </w:numPr>
        <w:ind w:left="1800"/>
        <w:textAlignment w:val="baseline"/>
        <w:rPr>
          <w:rFonts w:asciiTheme="majorHAnsi" w:hAnsiTheme="majorHAnsi" w:cs="Times New Roman"/>
          <w:sz w:val="28"/>
          <w:szCs w:val="28"/>
        </w:rPr>
      </w:pPr>
      <w:r w:rsidRPr="000E533E">
        <w:rPr>
          <w:rFonts w:asciiTheme="majorHAnsi" w:hAnsiTheme="majorHAnsi" w:cs="Times New Roman"/>
          <w:sz w:val="28"/>
          <w:szCs w:val="28"/>
        </w:rPr>
        <w:t>Next</w:t>
      </w:r>
      <w:r w:rsidR="00A41EB9" w:rsidRPr="000E533E">
        <w:rPr>
          <w:rFonts w:asciiTheme="majorHAnsi" w:hAnsiTheme="majorHAnsi" w:cs="Times New Roman"/>
          <w:sz w:val="28"/>
          <w:szCs w:val="28"/>
        </w:rPr>
        <w:t>, the remaining acreage of the parent tract is divided by the minimum lot size of the zoning district in which the parent tract is located.  The resulting number of units shall be the “yield plan.”</w:t>
      </w:r>
    </w:p>
    <w:p w14:paraId="50417962" w14:textId="77777777" w:rsidR="00A41EB9" w:rsidRPr="000E533E" w:rsidRDefault="00A41EB9" w:rsidP="00A41EB9">
      <w:pPr>
        <w:rPr>
          <w:rFonts w:asciiTheme="majorHAnsi" w:hAnsiTheme="majorHAnsi"/>
          <w:sz w:val="28"/>
          <w:szCs w:val="28"/>
        </w:rPr>
      </w:pPr>
    </w:p>
    <w:p w14:paraId="7ADA8209" w14:textId="332E5F23" w:rsidR="00A41EB9" w:rsidRPr="007B2438" w:rsidRDefault="00A41EB9" w:rsidP="00412D0A">
      <w:pPr>
        <w:ind w:left="720"/>
        <w:rPr>
          <w:rFonts w:asciiTheme="majorHAnsi" w:hAnsiTheme="majorHAnsi" w:cstheme="majorHAnsi"/>
          <w:sz w:val="28"/>
          <w:szCs w:val="28"/>
        </w:rPr>
      </w:pPr>
      <w:r w:rsidRPr="000E533E">
        <w:rPr>
          <w:rFonts w:asciiTheme="majorHAnsi" w:hAnsiTheme="majorHAnsi" w:cs="Times New Roman"/>
          <w:bCs/>
          <w:sz w:val="28"/>
          <w:szCs w:val="28"/>
        </w:rPr>
        <w:t>2</w:t>
      </w:r>
      <w:r w:rsidRPr="000E533E">
        <w:rPr>
          <w:rFonts w:asciiTheme="majorHAnsi" w:hAnsiTheme="majorHAnsi" w:cs="Times New Roman"/>
          <w:b/>
          <w:sz w:val="28"/>
          <w:szCs w:val="28"/>
        </w:rPr>
        <w:t>.</w:t>
      </w:r>
      <w:r w:rsidRPr="000E533E">
        <w:rPr>
          <w:rFonts w:asciiTheme="majorHAnsi" w:hAnsiTheme="majorHAnsi" w:cs="Times New Roman"/>
          <w:sz w:val="28"/>
          <w:szCs w:val="28"/>
        </w:rPr>
        <w:t xml:space="preserve">  </w:t>
      </w:r>
      <w:r w:rsidR="000E27C0" w:rsidRPr="000E533E">
        <w:rPr>
          <w:rFonts w:asciiTheme="majorHAnsi" w:hAnsiTheme="majorHAnsi" w:cs="Times New Roman"/>
          <w:sz w:val="28"/>
          <w:szCs w:val="28"/>
        </w:rPr>
        <w:t xml:space="preserve">Density Incentives:  </w:t>
      </w:r>
      <w:r w:rsidRPr="000E533E">
        <w:rPr>
          <w:rFonts w:asciiTheme="majorHAnsi" w:hAnsiTheme="majorHAnsi" w:cs="Times New Roman"/>
          <w:sz w:val="28"/>
          <w:szCs w:val="28"/>
        </w:rPr>
        <w:t>The Planning Board may award the development a density bonus that increases the maximum number of dwelling units identified in the yield plan.  Bonuses may be awarded from any combination of the following criteria, but in no case shall the bonus</w:t>
      </w:r>
      <w:r w:rsidR="00412D0A" w:rsidRPr="000E533E">
        <w:rPr>
          <w:rFonts w:asciiTheme="majorHAnsi" w:hAnsiTheme="majorHAnsi" w:cs="Times New Roman"/>
          <w:sz w:val="28"/>
          <w:szCs w:val="28"/>
        </w:rPr>
        <w:t>es</w:t>
      </w:r>
      <w:r w:rsidRPr="000E533E">
        <w:rPr>
          <w:rFonts w:asciiTheme="majorHAnsi" w:hAnsiTheme="majorHAnsi" w:cs="Times New Roman"/>
          <w:sz w:val="28"/>
          <w:szCs w:val="28"/>
        </w:rPr>
        <w:t xml:space="preserve"> result in more than a 25% increase in dwelling units.  The number of units generated by the yield plan process shall serve as the starting point for determining the number of total dwelling units permitted in the subdivision.  (All fractional numbers of 0.5 or greater shall be rounded up to the nearest whole number; those fractional numbers less than 0 shall be rounded down to the nearest whole number).</w:t>
      </w:r>
    </w:p>
    <w:p w14:paraId="15048C32" w14:textId="6A8322C4" w:rsidR="007B2438" w:rsidRPr="007B2438" w:rsidRDefault="007B2438" w:rsidP="00412D0A">
      <w:pPr>
        <w:ind w:left="720"/>
        <w:rPr>
          <w:rFonts w:asciiTheme="majorHAnsi" w:hAnsiTheme="majorHAnsi" w:cstheme="majorHAnsi"/>
          <w:sz w:val="28"/>
          <w:szCs w:val="28"/>
        </w:rPr>
      </w:pPr>
    </w:p>
    <w:p w14:paraId="43D9B9C8" w14:textId="39D33047" w:rsidR="007B2438" w:rsidRPr="007B2438" w:rsidRDefault="007B2438" w:rsidP="00412D0A">
      <w:pPr>
        <w:ind w:left="720"/>
        <w:rPr>
          <w:rFonts w:asciiTheme="majorHAnsi" w:hAnsiTheme="majorHAnsi" w:cstheme="majorHAnsi"/>
          <w:sz w:val="28"/>
          <w:szCs w:val="28"/>
        </w:rPr>
      </w:pPr>
      <w:r w:rsidRPr="00D6111F">
        <w:rPr>
          <w:rFonts w:asciiTheme="majorHAnsi" w:hAnsiTheme="majorHAnsi" w:cstheme="majorHAnsi"/>
          <w:sz w:val="28"/>
          <w:szCs w:val="28"/>
          <w:highlight w:val="yellow"/>
        </w:rPr>
        <w:t>[</w:t>
      </w:r>
      <w:r w:rsidR="00D6111F">
        <w:rPr>
          <w:rFonts w:asciiTheme="majorHAnsi" w:hAnsiTheme="majorHAnsi" w:cstheme="majorHAnsi"/>
          <w:sz w:val="28"/>
          <w:szCs w:val="28"/>
          <w:highlight w:val="yellow"/>
        </w:rPr>
        <w:t xml:space="preserve">The working group has </w:t>
      </w:r>
      <w:r w:rsidR="00D6111F" w:rsidRPr="00D6111F">
        <w:rPr>
          <w:rFonts w:asciiTheme="majorHAnsi" w:hAnsiTheme="majorHAnsi" w:cstheme="majorHAnsi"/>
          <w:sz w:val="28"/>
          <w:szCs w:val="28"/>
          <w:highlight w:val="yellow"/>
        </w:rPr>
        <w:t xml:space="preserve">not yet </w:t>
      </w:r>
      <w:r w:rsidR="00C933FB">
        <w:rPr>
          <w:rFonts w:asciiTheme="majorHAnsi" w:hAnsiTheme="majorHAnsi" w:cstheme="majorHAnsi"/>
          <w:sz w:val="28"/>
          <w:szCs w:val="28"/>
          <w:highlight w:val="yellow"/>
        </w:rPr>
        <w:t xml:space="preserve">finished </w:t>
      </w:r>
      <w:r w:rsidR="00D6111F" w:rsidRPr="00D6111F">
        <w:rPr>
          <w:rFonts w:asciiTheme="majorHAnsi" w:hAnsiTheme="majorHAnsi" w:cstheme="majorHAnsi"/>
          <w:sz w:val="28"/>
          <w:szCs w:val="28"/>
          <w:highlight w:val="yellow"/>
        </w:rPr>
        <w:t>discuss</w:t>
      </w:r>
      <w:r w:rsidR="00C933FB">
        <w:rPr>
          <w:rFonts w:asciiTheme="majorHAnsi" w:hAnsiTheme="majorHAnsi" w:cstheme="majorHAnsi"/>
          <w:sz w:val="28"/>
          <w:szCs w:val="28"/>
          <w:highlight w:val="yellow"/>
        </w:rPr>
        <w:t>ing</w:t>
      </w:r>
      <w:r w:rsidR="00D6111F" w:rsidRPr="00D6111F">
        <w:rPr>
          <w:rFonts w:asciiTheme="majorHAnsi" w:hAnsiTheme="majorHAnsi" w:cstheme="majorHAnsi"/>
          <w:sz w:val="28"/>
          <w:szCs w:val="28"/>
          <w:highlight w:val="yellow"/>
        </w:rPr>
        <w:t xml:space="preserve"> </w:t>
      </w:r>
      <w:r w:rsidRPr="00D6111F">
        <w:rPr>
          <w:rFonts w:asciiTheme="majorHAnsi" w:hAnsiTheme="majorHAnsi" w:cstheme="majorHAnsi"/>
          <w:sz w:val="28"/>
          <w:szCs w:val="28"/>
          <w:highlight w:val="yellow"/>
        </w:rPr>
        <w:t xml:space="preserve">the </w:t>
      </w:r>
      <w:r w:rsidRPr="00D6111F">
        <w:rPr>
          <w:rFonts w:asciiTheme="majorHAnsi" w:hAnsiTheme="majorHAnsi" w:cstheme="majorHAnsi"/>
          <w:b/>
          <w:bCs/>
          <w:sz w:val="28"/>
          <w:szCs w:val="28"/>
          <w:highlight w:val="yellow"/>
        </w:rPr>
        <w:t xml:space="preserve">basis </w:t>
      </w:r>
      <w:r w:rsidRPr="00D6111F">
        <w:rPr>
          <w:rFonts w:asciiTheme="majorHAnsi" w:hAnsiTheme="majorHAnsi" w:cstheme="majorHAnsi"/>
          <w:sz w:val="28"/>
          <w:szCs w:val="28"/>
          <w:highlight w:val="yellow"/>
        </w:rPr>
        <w:t>for these bonuses</w:t>
      </w:r>
      <w:r w:rsidR="00D6111F" w:rsidRPr="00D6111F">
        <w:rPr>
          <w:rFonts w:asciiTheme="majorHAnsi" w:hAnsiTheme="majorHAnsi" w:cstheme="majorHAnsi"/>
          <w:sz w:val="28"/>
          <w:szCs w:val="28"/>
          <w:highlight w:val="yellow"/>
        </w:rPr>
        <w:t xml:space="preserve"> – “parent tract” or “buildable area”?</w:t>
      </w:r>
      <w:r w:rsidRPr="00D6111F">
        <w:rPr>
          <w:rFonts w:asciiTheme="majorHAnsi" w:hAnsiTheme="majorHAnsi" w:cstheme="majorHAnsi"/>
          <w:sz w:val="28"/>
          <w:szCs w:val="28"/>
          <w:highlight w:val="yellow"/>
        </w:rPr>
        <w:t>]</w:t>
      </w:r>
    </w:p>
    <w:p w14:paraId="2BBB8084" w14:textId="77777777" w:rsidR="00A41EB9" w:rsidRPr="007B2438" w:rsidRDefault="00A41EB9" w:rsidP="00A41EB9">
      <w:pPr>
        <w:rPr>
          <w:rFonts w:asciiTheme="majorHAnsi" w:hAnsiTheme="majorHAnsi" w:cstheme="majorHAnsi"/>
          <w:sz w:val="28"/>
          <w:szCs w:val="28"/>
        </w:rPr>
      </w:pPr>
    </w:p>
    <w:p w14:paraId="533E1B7F" w14:textId="3559BEB2" w:rsidR="00A41EB9" w:rsidRPr="000E533E" w:rsidRDefault="00A41EB9" w:rsidP="00412D0A">
      <w:pPr>
        <w:ind w:left="1440"/>
        <w:textAlignment w:val="baseline"/>
        <w:rPr>
          <w:rFonts w:asciiTheme="majorHAnsi" w:hAnsiTheme="majorHAnsi" w:cs="Times New Roman"/>
          <w:sz w:val="28"/>
          <w:szCs w:val="28"/>
        </w:rPr>
      </w:pPr>
      <w:r w:rsidRPr="007B2438">
        <w:rPr>
          <w:rFonts w:asciiTheme="majorHAnsi" w:hAnsiTheme="majorHAnsi" w:cstheme="majorHAnsi"/>
          <w:sz w:val="28"/>
          <w:szCs w:val="28"/>
        </w:rPr>
        <w:t>a.  Additional</w:t>
      </w:r>
      <w:r w:rsidR="00F31E6E">
        <w:rPr>
          <w:rFonts w:asciiTheme="majorHAnsi" w:hAnsiTheme="majorHAnsi" w:cstheme="majorHAnsi"/>
          <w:sz w:val="28"/>
          <w:szCs w:val="28"/>
        </w:rPr>
        <w:t xml:space="preserve"> Designated</w:t>
      </w:r>
      <w:r w:rsidRPr="007B2438">
        <w:rPr>
          <w:rFonts w:asciiTheme="majorHAnsi" w:hAnsiTheme="majorHAnsi" w:cstheme="majorHAnsi"/>
          <w:sz w:val="28"/>
          <w:szCs w:val="28"/>
        </w:rPr>
        <w:t xml:space="preserve"> Open Space Bonus:  10 % increase in</w:t>
      </w:r>
      <w:r w:rsidRPr="000E533E">
        <w:rPr>
          <w:rFonts w:asciiTheme="majorHAnsi" w:hAnsiTheme="majorHAnsi" w:cs="Times New Roman"/>
          <w:sz w:val="28"/>
          <w:szCs w:val="28"/>
        </w:rPr>
        <w:t xml:space="preserve"> number of building sites above the yield plan where the proposed development shows 60% or more of the </w:t>
      </w:r>
      <w:r w:rsidR="00386E06">
        <w:rPr>
          <w:rFonts w:asciiTheme="majorHAnsi" w:hAnsiTheme="majorHAnsi" w:cs="Times New Roman"/>
          <w:sz w:val="28"/>
          <w:szCs w:val="28"/>
        </w:rPr>
        <w:t xml:space="preserve">parent </w:t>
      </w:r>
      <w:r w:rsidRPr="000E533E">
        <w:rPr>
          <w:rFonts w:asciiTheme="majorHAnsi" w:hAnsiTheme="majorHAnsi" w:cs="Times New Roman"/>
          <w:sz w:val="28"/>
          <w:szCs w:val="28"/>
        </w:rPr>
        <w:t xml:space="preserve">tract as </w:t>
      </w:r>
      <w:r w:rsidR="00F31E6E">
        <w:rPr>
          <w:rFonts w:asciiTheme="majorHAnsi" w:hAnsiTheme="majorHAnsi" w:cs="Times New Roman"/>
          <w:sz w:val="28"/>
          <w:szCs w:val="28"/>
        </w:rPr>
        <w:t xml:space="preserve">designated </w:t>
      </w:r>
      <w:r w:rsidRPr="000E533E">
        <w:rPr>
          <w:rFonts w:asciiTheme="majorHAnsi" w:hAnsiTheme="majorHAnsi" w:cs="Times New Roman"/>
          <w:sz w:val="28"/>
          <w:szCs w:val="28"/>
        </w:rPr>
        <w:t xml:space="preserve">open space protected as such in perpetuity, OR 20% increase in number of dwelling units above the yield plan where the proposed development shows 70% or more of the </w:t>
      </w:r>
      <w:r w:rsidR="00386E06">
        <w:rPr>
          <w:rFonts w:asciiTheme="majorHAnsi" w:hAnsiTheme="majorHAnsi" w:cs="Times New Roman"/>
          <w:sz w:val="28"/>
          <w:szCs w:val="28"/>
        </w:rPr>
        <w:t xml:space="preserve">parent </w:t>
      </w:r>
      <w:r w:rsidRPr="000E533E">
        <w:rPr>
          <w:rFonts w:asciiTheme="majorHAnsi" w:hAnsiTheme="majorHAnsi" w:cs="Times New Roman"/>
          <w:sz w:val="28"/>
          <w:szCs w:val="28"/>
        </w:rPr>
        <w:t xml:space="preserve">tract as </w:t>
      </w:r>
      <w:r w:rsidR="00F31E6E">
        <w:rPr>
          <w:rFonts w:asciiTheme="majorHAnsi" w:hAnsiTheme="majorHAnsi" w:cs="Times New Roman"/>
          <w:sz w:val="28"/>
          <w:szCs w:val="28"/>
        </w:rPr>
        <w:t xml:space="preserve">designated </w:t>
      </w:r>
      <w:r w:rsidRPr="000E533E">
        <w:rPr>
          <w:rFonts w:asciiTheme="majorHAnsi" w:hAnsiTheme="majorHAnsi" w:cs="Times New Roman"/>
          <w:sz w:val="28"/>
          <w:szCs w:val="28"/>
        </w:rPr>
        <w:t>open space protected as such in perpetuity.</w:t>
      </w:r>
    </w:p>
    <w:p w14:paraId="10B1C549" w14:textId="77777777" w:rsidR="00A41EB9" w:rsidRPr="000E533E" w:rsidRDefault="00A41EB9" w:rsidP="00412D0A">
      <w:pPr>
        <w:ind w:left="1440"/>
        <w:textAlignment w:val="baseline"/>
        <w:rPr>
          <w:rFonts w:asciiTheme="majorHAnsi" w:hAnsiTheme="majorHAnsi"/>
          <w:sz w:val="28"/>
          <w:szCs w:val="28"/>
        </w:rPr>
      </w:pPr>
    </w:p>
    <w:p w14:paraId="0EEA3573" w14:textId="0AB9CF1B" w:rsidR="00A41EB9" w:rsidRPr="000E533E" w:rsidRDefault="00A41EB9" w:rsidP="00412D0A">
      <w:pPr>
        <w:ind w:left="1440"/>
        <w:textAlignment w:val="baseline"/>
        <w:rPr>
          <w:rFonts w:asciiTheme="majorHAnsi" w:hAnsiTheme="majorHAnsi" w:cs="Times New Roman"/>
          <w:sz w:val="28"/>
          <w:szCs w:val="28"/>
        </w:rPr>
      </w:pPr>
      <w:r w:rsidRPr="000E533E">
        <w:rPr>
          <w:rFonts w:asciiTheme="majorHAnsi" w:hAnsiTheme="majorHAnsi" w:cs="Times New Roman"/>
          <w:sz w:val="28"/>
          <w:szCs w:val="28"/>
        </w:rPr>
        <w:t>b. Trail Bonus:  5% increase in number of building sites above the yield plan where the proposed development has a linking of existing/proposed trails or open space networks with trail corridors through the site, and the general public in granted access to these trails in perpetuity.  The minimum nature of public access required to trigger this bonus is allowing pedestrian traffic (The instrument granting access, acceptable to the Planning Board, may restrict motorized vehicles where appropriate.)</w:t>
      </w:r>
    </w:p>
    <w:p w14:paraId="4A112B88" w14:textId="77777777" w:rsidR="00A41EB9" w:rsidRPr="000E533E" w:rsidRDefault="00A41EB9" w:rsidP="00412D0A">
      <w:pPr>
        <w:ind w:left="1440"/>
        <w:rPr>
          <w:rFonts w:asciiTheme="majorHAnsi" w:hAnsiTheme="majorHAnsi"/>
          <w:sz w:val="28"/>
          <w:szCs w:val="28"/>
        </w:rPr>
      </w:pPr>
    </w:p>
    <w:p w14:paraId="0FBFE770" w14:textId="761B9350" w:rsidR="00A41EB9" w:rsidRPr="000E533E" w:rsidRDefault="00A41EB9" w:rsidP="00412D0A">
      <w:pPr>
        <w:ind w:left="1440"/>
        <w:textAlignment w:val="baseline"/>
        <w:rPr>
          <w:rFonts w:asciiTheme="majorHAnsi" w:hAnsiTheme="majorHAnsi" w:cs="Times New Roman"/>
          <w:sz w:val="28"/>
          <w:szCs w:val="28"/>
        </w:rPr>
      </w:pPr>
      <w:r w:rsidRPr="000E533E">
        <w:rPr>
          <w:rFonts w:asciiTheme="majorHAnsi" w:hAnsiTheme="majorHAnsi" w:cs="Times New Roman"/>
          <w:sz w:val="28"/>
          <w:szCs w:val="28"/>
        </w:rPr>
        <w:t>c.  Agricultural Land and Use Bonus:  10% increase in building sites above the yield plan where the proposed development protects agriculturally valuable lands and provides permission for their use as such</w:t>
      </w:r>
      <w:r w:rsidR="009E7112" w:rsidRPr="000E533E">
        <w:rPr>
          <w:rFonts w:asciiTheme="majorHAnsi" w:hAnsiTheme="majorHAnsi" w:cs="Times New Roman"/>
          <w:sz w:val="28"/>
          <w:szCs w:val="28"/>
        </w:rPr>
        <w:t xml:space="preserve"> </w:t>
      </w:r>
      <w:r w:rsidR="00EA71A6">
        <w:rPr>
          <w:rFonts w:asciiTheme="majorHAnsi" w:hAnsiTheme="majorHAnsi" w:cs="Times New Roman"/>
          <w:sz w:val="28"/>
          <w:szCs w:val="28"/>
        </w:rPr>
        <w:t xml:space="preserve">in </w:t>
      </w:r>
      <w:r w:rsidRPr="000E533E">
        <w:rPr>
          <w:rFonts w:asciiTheme="majorHAnsi" w:hAnsiTheme="majorHAnsi" w:cs="Times New Roman"/>
          <w:sz w:val="28"/>
          <w:szCs w:val="28"/>
        </w:rPr>
        <w:t xml:space="preserve">perpetuity.  If the portion preserved for agricultural use is equal to 25% or more of the </w:t>
      </w:r>
      <w:r w:rsidR="00C933FB">
        <w:rPr>
          <w:rFonts w:asciiTheme="majorHAnsi" w:hAnsiTheme="majorHAnsi" w:cs="Times New Roman"/>
          <w:sz w:val="28"/>
          <w:szCs w:val="28"/>
        </w:rPr>
        <w:t>parent tract</w:t>
      </w:r>
      <w:r w:rsidRPr="000E533E">
        <w:rPr>
          <w:rFonts w:asciiTheme="majorHAnsi" w:hAnsiTheme="majorHAnsi" w:cs="Times New Roman"/>
          <w:sz w:val="28"/>
          <w:szCs w:val="28"/>
        </w:rPr>
        <w:t xml:space="preserve">, then the full bonus shall be awarded, with a </w:t>
      </w:r>
      <w:r w:rsidR="009E7112" w:rsidRPr="000E533E">
        <w:rPr>
          <w:rFonts w:asciiTheme="majorHAnsi" w:hAnsiTheme="majorHAnsi" w:cs="Times New Roman"/>
          <w:sz w:val="28"/>
          <w:szCs w:val="28"/>
        </w:rPr>
        <w:t xml:space="preserve">proportionately </w:t>
      </w:r>
      <w:r w:rsidRPr="000E533E">
        <w:rPr>
          <w:rFonts w:asciiTheme="majorHAnsi" w:hAnsiTheme="majorHAnsi" w:cs="Times New Roman"/>
          <w:sz w:val="28"/>
          <w:szCs w:val="28"/>
        </w:rPr>
        <w:t>smaller bonus for smaller percentages</w:t>
      </w:r>
      <w:r w:rsidR="00FA4CAA" w:rsidRPr="000E533E">
        <w:rPr>
          <w:rFonts w:asciiTheme="majorHAnsi" w:hAnsiTheme="majorHAnsi" w:cs="Times New Roman"/>
          <w:sz w:val="28"/>
          <w:szCs w:val="28"/>
        </w:rPr>
        <w:t>.</w:t>
      </w:r>
      <w:r w:rsidRPr="000E533E">
        <w:rPr>
          <w:rFonts w:asciiTheme="majorHAnsi" w:hAnsiTheme="majorHAnsi" w:cs="Times New Roman"/>
          <w:sz w:val="28"/>
          <w:szCs w:val="28"/>
        </w:rPr>
        <w:t xml:space="preserve">  The instrument granting </w:t>
      </w:r>
      <w:r w:rsidR="009E7112" w:rsidRPr="000E533E">
        <w:rPr>
          <w:rFonts w:asciiTheme="majorHAnsi" w:hAnsiTheme="majorHAnsi" w:cs="Times New Roman"/>
          <w:sz w:val="28"/>
          <w:szCs w:val="28"/>
        </w:rPr>
        <w:t>this protection</w:t>
      </w:r>
      <w:r w:rsidRPr="000E533E">
        <w:rPr>
          <w:rFonts w:asciiTheme="majorHAnsi" w:hAnsiTheme="majorHAnsi" w:cs="Times New Roman"/>
          <w:sz w:val="28"/>
          <w:szCs w:val="28"/>
        </w:rPr>
        <w:t xml:space="preserve"> may reasonably restrict the type of farming to prevent nuisances.  This provision requires </w:t>
      </w:r>
      <w:r w:rsidR="00D925BD">
        <w:rPr>
          <w:rFonts w:asciiTheme="majorHAnsi" w:hAnsiTheme="majorHAnsi" w:cs="Times New Roman"/>
          <w:sz w:val="28"/>
          <w:szCs w:val="28"/>
        </w:rPr>
        <w:t>only that agricultural uses remain possible</w:t>
      </w:r>
      <w:r w:rsidRPr="000E533E">
        <w:rPr>
          <w:rFonts w:asciiTheme="majorHAnsi" w:hAnsiTheme="majorHAnsi" w:cs="Times New Roman"/>
          <w:sz w:val="28"/>
          <w:szCs w:val="28"/>
        </w:rPr>
        <w:t xml:space="preserve">; the fact that agricultural uses are not pursued at any </w:t>
      </w:r>
      <w:proofErr w:type="gramStart"/>
      <w:r w:rsidRPr="000E533E">
        <w:rPr>
          <w:rFonts w:asciiTheme="majorHAnsi" w:hAnsiTheme="majorHAnsi" w:cs="Times New Roman"/>
          <w:sz w:val="28"/>
          <w:szCs w:val="28"/>
        </w:rPr>
        <w:t>particular time</w:t>
      </w:r>
      <w:proofErr w:type="gramEnd"/>
      <w:r w:rsidRPr="000E533E">
        <w:rPr>
          <w:rFonts w:asciiTheme="majorHAnsi" w:hAnsiTheme="majorHAnsi" w:cs="Times New Roman"/>
          <w:sz w:val="28"/>
          <w:szCs w:val="28"/>
        </w:rPr>
        <w:t xml:space="preserve"> does not affect the validity of the bonus</w:t>
      </w:r>
      <w:r w:rsidR="00D925BD">
        <w:rPr>
          <w:rFonts w:asciiTheme="majorHAnsi" w:hAnsiTheme="majorHAnsi" w:cs="Times New Roman"/>
          <w:sz w:val="28"/>
          <w:szCs w:val="28"/>
        </w:rPr>
        <w:t>.  A</w:t>
      </w:r>
      <w:r w:rsidRPr="000E533E">
        <w:rPr>
          <w:rFonts w:asciiTheme="majorHAnsi" w:hAnsiTheme="majorHAnsi" w:cs="Times New Roman"/>
          <w:sz w:val="28"/>
          <w:szCs w:val="28"/>
        </w:rPr>
        <w:t xml:space="preserve">t a minimum, </w:t>
      </w:r>
      <w:r w:rsidR="00D925BD">
        <w:rPr>
          <w:rFonts w:asciiTheme="majorHAnsi" w:hAnsiTheme="majorHAnsi" w:cs="Times New Roman"/>
          <w:sz w:val="28"/>
          <w:szCs w:val="28"/>
        </w:rPr>
        <w:t xml:space="preserve">however, </w:t>
      </w:r>
      <w:r w:rsidRPr="000E533E">
        <w:rPr>
          <w:rFonts w:asciiTheme="majorHAnsi" w:hAnsiTheme="majorHAnsi" w:cs="Times New Roman"/>
          <w:sz w:val="28"/>
          <w:szCs w:val="28"/>
        </w:rPr>
        <w:t>fields should not be allowed to become overgrown, but kept open by mowing.</w:t>
      </w:r>
    </w:p>
    <w:p w14:paraId="38013819" w14:textId="77777777" w:rsidR="00A41EB9" w:rsidRPr="000E533E" w:rsidRDefault="00A41EB9" w:rsidP="00412D0A">
      <w:pPr>
        <w:rPr>
          <w:rFonts w:asciiTheme="majorHAnsi" w:hAnsiTheme="majorHAnsi"/>
          <w:sz w:val="28"/>
          <w:szCs w:val="28"/>
        </w:rPr>
      </w:pPr>
    </w:p>
    <w:p w14:paraId="21D1DA85" w14:textId="60C9FDCB" w:rsidR="00A41EB9" w:rsidRPr="000E533E" w:rsidRDefault="00A41EB9" w:rsidP="00412D0A">
      <w:pPr>
        <w:ind w:left="1440"/>
        <w:textAlignment w:val="baseline"/>
        <w:rPr>
          <w:rFonts w:asciiTheme="majorHAnsi" w:hAnsiTheme="majorHAnsi" w:cs="Times New Roman"/>
          <w:sz w:val="28"/>
          <w:szCs w:val="28"/>
        </w:rPr>
      </w:pPr>
      <w:r w:rsidRPr="000E533E">
        <w:rPr>
          <w:rFonts w:asciiTheme="majorHAnsi" w:hAnsiTheme="majorHAnsi" w:cs="Times New Roman"/>
          <w:sz w:val="28"/>
          <w:szCs w:val="28"/>
        </w:rPr>
        <w:t>d.  Forest Management Bonus:</w:t>
      </w:r>
      <w:r w:rsidR="00FA4CAA" w:rsidRPr="000E533E">
        <w:rPr>
          <w:rFonts w:asciiTheme="majorHAnsi" w:hAnsiTheme="majorHAnsi" w:cs="Times New Roman"/>
          <w:sz w:val="28"/>
          <w:szCs w:val="28"/>
        </w:rPr>
        <w:t xml:space="preserve"> </w:t>
      </w:r>
      <w:r w:rsidRPr="000E533E">
        <w:rPr>
          <w:rFonts w:asciiTheme="majorHAnsi" w:hAnsiTheme="majorHAnsi" w:cs="Times New Roman"/>
          <w:sz w:val="28"/>
          <w:szCs w:val="28"/>
        </w:rPr>
        <w:t xml:space="preserve"> 15% increase in building sites above the yield plan where the </w:t>
      </w:r>
      <w:r w:rsidR="00F31E6E">
        <w:rPr>
          <w:rFonts w:asciiTheme="majorHAnsi" w:hAnsiTheme="majorHAnsi" w:cs="Times New Roman"/>
          <w:sz w:val="28"/>
          <w:szCs w:val="28"/>
        </w:rPr>
        <w:t xml:space="preserve">designated </w:t>
      </w:r>
      <w:r w:rsidRPr="000E533E">
        <w:rPr>
          <w:rFonts w:asciiTheme="majorHAnsi" w:hAnsiTheme="majorHAnsi" w:cs="Times New Roman"/>
          <w:sz w:val="28"/>
          <w:szCs w:val="28"/>
        </w:rPr>
        <w:t xml:space="preserve">open </w:t>
      </w:r>
      <w:r w:rsidRPr="00843DBC">
        <w:rPr>
          <w:rFonts w:asciiTheme="majorHAnsi" w:hAnsiTheme="majorHAnsi" w:cstheme="majorHAnsi"/>
          <w:sz w:val="28"/>
          <w:szCs w:val="28"/>
        </w:rPr>
        <w:t xml:space="preserve">space to be preserved is </w:t>
      </w:r>
      <w:r w:rsidRPr="00843DBC">
        <w:rPr>
          <w:rFonts w:asciiTheme="majorHAnsi" w:hAnsiTheme="majorHAnsi" w:cstheme="majorHAnsi"/>
          <w:sz w:val="28"/>
          <w:szCs w:val="28"/>
        </w:rPr>
        <w:lastRenderedPageBreak/>
        <w:t xml:space="preserve">mostly mature forest (70% or greater), where </w:t>
      </w:r>
      <w:r w:rsidR="00843DBC" w:rsidRPr="00843DBC">
        <w:rPr>
          <w:rFonts w:asciiTheme="majorHAnsi" w:hAnsiTheme="majorHAnsi" w:cstheme="majorHAnsi"/>
          <w:sz w:val="28"/>
          <w:szCs w:val="28"/>
        </w:rPr>
        <w:t xml:space="preserve">no more than 30% of this mature forest area shall be cut </w:t>
      </w:r>
      <w:r w:rsidRPr="00843DBC">
        <w:rPr>
          <w:rFonts w:asciiTheme="majorHAnsi" w:hAnsiTheme="majorHAnsi" w:cstheme="majorHAnsi"/>
          <w:sz w:val="28"/>
          <w:szCs w:val="28"/>
        </w:rPr>
        <w:t>at one time, and where the cutting is well distributed and will be based o</w:t>
      </w:r>
      <w:r w:rsidRPr="000E533E">
        <w:rPr>
          <w:rFonts w:asciiTheme="majorHAnsi" w:hAnsiTheme="majorHAnsi" w:cs="Times New Roman"/>
          <w:sz w:val="28"/>
          <w:szCs w:val="28"/>
        </w:rPr>
        <w:t>n a management plan developed by a NH Licensed Forester and approved by the Planning Board.</w:t>
      </w:r>
    </w:p>
    <w:p w14:paraId="3ACD121E" w14:textId="77777777" w:rsidR="00A41EB9" w:rsidRPr="000E533E" w:rsidRDefault="00A41EB9" w:rsidP="00303799">
      <w:pPr>
        <w:textAlignment w:val="baseline"/>
        <w:rPr>
          <w:rFonts w:asciiTheme="majorHAnsi" w:hAnsiTheme="majorHAnsi" w:cs="Times New Roman"/>
          <w:b/>
          <w:bCs/>
          <w:sz w:val="28"/>
          <w:szCs w:val="28"/>
        </w:rPr>
      </w:pPr>
    </w:p>
    <w:p w14:paraId="683CECC7" w14:textId="5FB8A70E" w:rsidR="00A41EB9" w:rsidRPr="000E533E" w:rsidRDefault="00303799" w:rsidP="00303799">
      <w:pPr>
        <w:textAlignment w:val="baseline"/>
        <w:rPr>
          <w:rFonts w:asciiTheme="majorHAnsi" w:hAnsiTheme="majorHAnsi" w:cs="Times New Roman"/>
          <w:sz w:val="28"/>
          <w:szCs w:val="28"/>
        </w:rPr>
      </w:pPr>
      <w:r w:rsidRPr="000E533E">
        <w:rPr>
          <w:rFonts w:asciiTheme="majorHAnsi" w:hAnsiTheme="majorHAnsi" w:cs="Times New Roman"/>
          <w:sz w:val="28"/>
          <w:szCs w:val="28"/>
        </w:rPr>
        <w:t xml:space="preserve">H.  </w:t>
      </w:r>
      <w:r w:rsidR="00A41EB9" w:rsidRPr="000E533E">
        <w:rPr>
          <w:rFonts w:asciiTheme="majorHAnsi" w:hAnsiTheme="majorHAnsi" w:cs="Times New Roman"/>
          <w:sz w:val="28"/>
          <w:szCs w:val="28"/>
        </w:rPr>
        <w:t>Roads</w:t>
      </w:r>
    </w:p>
    <w:p w14:paraId="04546D02" w14:textId="77777777" w:rsidR="00A41EB9" w:rsidRPr="000E533E" w:rsidRDefault="00A41EB9" w:rsidP="00A41EB9">
      <w:pPr>
        <w:ind w:left="360"/>
        <w:rPr>
          <w:rFonts w:asciiTheme="majorHAnsi" w:hAnsiTheme="majorHAnsi" w:cs="Times New Roman"/>
          <w:sz w:val="28"/>
          <w:szCs w:val="28"/>
        </w:rPr>
      </w:pPr>
      <w:r w:rsidRPr="000E533E">
        <w:rPr>
          <w:rFonts w:asciiTheme="majorHAnsi" w:hAnsiTheme="majorHAnsi" w:cs="Times New Roman"/>
          <w:sz w:val="28"/>
          <w:szCs w:val="28"/>
        </w:rPr>
        <w:t>    </w:t>
      </w:r>
    </w:p>
    <w:p w14:paraId="35E6899E" w14:textId="78EA15F7" w:rsidR="00A41EB9" w:rsidRPr="000E533E" w:rsidRDefault="00A41EB9" w:rsidP="00303799">
      <w:pPr>
        <w:rPr>
          <w:rFonts w:asciiTheme="majorHAnsi" w:hAnsiTheme="majorHAnsi" w:cs="Times New Roman"/>
          <w:sz w:val="28"/>
          <w:szCs w:val="28"/>
        </w:rPr>
      </w:pPr>
      <w:r w:rsidRPr="000E533E">
        <w:rPr>
          <w:rFonts w:asciiTheme="majorHAnsi" w:hAnsiTheme="majorHAnsi" w:cs="Times New Roman"/>
          <w:sz w:val="28"/>
          <w:szCs w:val="28"/>
        </w:rPr>
        <w:t xml:space="preserve">A </w:t>
      </w:r>
      <w:r w:rsidR="00303799" w:rsidRPr="000E533E">
        <w:rPr>
          <w:rFonts w:asciiTheme="majorHAnsi" w:hAnsiTheme="majorHAnsi" w:cs="Times New Roman"/>
          <w:sz w:val="28"/>
          <w:szCs w:val="28"/>
        </w:rPr>
        <w:t>c</w:t>
      </w:r>
      <w:r w:rsidRPr="000E533E">
        <w:rPr>
          <w:rFonts w:asciiTheme="majorHAnsi" w:hAnsiTheme="majorHAnsi" w:cs="Times New Roman"/>
          <w:sz w:val="28"/>
          <w:szCs w:val="28"/>
        </w:rPr>
        <w:t xml:space="preserve">onservation </w:t>
      </w:r>
      <w:r w:rsidR="00303799" w:rsidRPr="000E533E">
        <w:rPr>
          <w:rFonts w:asciiTheme="majorHAnsi" w:hAnsiTheme="majorHAnsi" w:cs="Times New Roman"/>
          <w:sz w:val="28"/>
          <w:szCs w:val="28"/>
        </w:rPr>
        <w:t>s</w:t>
      </w:r>
      <w:r w:rsidRPr="000E533E">
        <w:rPr>
          <w:rFonts w:asciiTheme="majorHAnsi" w:hAnsiTheme="majorHAnsi" w:cs="Times New Roman"/>
          <w:sz w:val="28"/>
          <w:szCs w:val="28"/>
        </w:rPr>
        <w:t xml:space="preserve">ubdivision shall have frontage on a Class V or better road.   If the road is improved by the developer from a Class VI road, the road accessing the Conservation Development will be upgraded to town standards at the developer’s expense. Interior roads in the subdivision, which may be private, shall have a 30 foot right of way and shall be built to town standards. Interior roads shall be set back 50 feet from the boundaries of the development. Interior roads may be paved with </w:t>
      </w:r>
      <w:proofErr w:type="gramStart"/>
      <w:r w:rsidRPr="000E533E">
        <w:rPr>
          <w:rFonts w:asciiTheme="majorHAnsi" w:hAnsiTheme="majorHAnsi" w:cs="Times New Roman"/>
          <w:sz w:val="28"/>
          <w:szCs w:val="28"/>
        </w:rPr>
        <w:t>asphalt, or</w:t>
      </w:r>
      <w:proofErr w:type="gramEnd"/>
      <w:r w:rsidRPr="000E533E">
        <w:rPr>
          <w:rFonts w:asciiTheme="majorHAnsi" w:hAnsiTheme="majorHAnsi" w:cs="Times New Roman"/>
          <w:sz w:val="28"/>
          <w:szCs w:val="28"/>
        </w:rPr>
        <w:t xml:space="preserve"> finished with a gravel or hardpack surface. </w:t>
      </w:r>
    </w:p>
    <w:p w14:paraId="47599BDE" w14:textId="77777777" w:rsidR="00303799" w:rsidRPr="000E533E" w:rsidRDefault="00303799" w:rsidP="00A41EB9">
      <w:pPr>
        <w:ind w:left="720"/>
        <w:rPr>
          <w:rFonts w:asciiTheme="majorHAnsi" w:hAnsiTheme="majorHAnsi" w:cs="Times New Roman"/>
          <w:sz w:val="28"/>
          <w:szCs w:val="28"/>
        </w:rPr>
      </w:pPr>
    </w:p>
    <w:p w14:paraId="683A4C76" w14:textId="5ED73953" w:rsidR="00A41EB9" w:rsidRPr="000E533E" w:rsidRDefault="00303799" w:rsidP="00303799">
      <w:pPr>
        <w:textAlignment w:val="baseline"/>
        <w:rPr>
          <w:rFonts w:asciiTheme="majorHAnsi" w:hAnsiTheme="majorHAnsi" w:cs="Times New Roman"/>
          <w:sz w:val="28"/>
          <w:szCs w:val="28"/>
        </w:rPr>
      </w:pPr>
      <w:r w:rsidRPr="000E533E">
        <w:rPr>
          <w:rFonts w:asciiTheme="majorHAnsi" w:hAnsiTheme="majorHAnsi" w:cs="Times New Roman"/>
          <w:sz w:val="28"/>
          <w:szCs w:val="28"/>
        </w:rPr>
        <w:t xml:space="preserve">I.  </w:t>
      </w:r>
      <w:r w:rsidR="00A41EB9" w:rsidRPr="000E533E">
        <w:rPr>
          <w:rFonts w:asciiTheme="majorHAnsi" w:hAnsiTheme="majorHAnsi" w:cs="Times New Roman"/>
          <w:sz w:val="28"/>
          <w:szCs w:val="28"/>
        </w:rPr>
        <w:t>Building Setbacks</w:t>
      </w:r>
      <w:r w:rsidRPr="000E533E">
        <w:rPr>
          <w:rFonts w:asciiTheme="majorHAnsi" w:hAnsiTheme="majorHAnsi" w:cs="Times New Roman"/>
          <w:sz w:val="28"/>
          <w:szCs w:val="28"/>
        </w:rPr>
        <w:br/>
      </w:r>
    </w:p>
    <w:p w14:paraId="1339AF72" w14:textId="4AE2E30B" w:rsidR="00A41EB9" w:rsidRPr="000E533E" w:rsidRDefault="00A41EB9" w:rsidP="00303799">
      <w:pPr>
        <w:textAlignment w:val="baseline"/>
        <w:rPr>
          <w:rFonts w:asciiTheme="majorHAnsi" w:hAnsiTheme="majorHAnsi" w:cs="Times New Roman"/>
          <w:sz w:val="28"/>
          <w:szCs w:val="28"/>
        </w:rPr>
      </w:pPr>
      <w:r w:rsidRPr="000E533E">
        <w:rPr>
          <w:rFonts w:asciiTheme="majorHAnsi" w:hAnsiTheme="majorHAnsi" w:cs="Times New Roman"/>
          <w:sz w:val="28"/>
          <w:szCs w:val="28"/>
        </w:rPr>
        <w:t>Any structure must be at least 15 feet from the edge of the building lot or homestead site. All buildings in the subdivision shall be a minimum of 30 feet from the road.</w:t>
      </w:r>
    </w:p>
    <w:p w14:paraId="270C5167" w14:textId="77777777" w:rsidR="00A41EB9" w:rsidRPr="000E533E" w:rsidRDefault="00A41EB9" w:rsidP="00A41EB9">
      <w:pPr>
        <w:ind w:left="360"/>
        <w:rPr>
          <w:rFonts w:asciiTheme="majorHAnsi" w:hAnsiTheme="majorHAnsi"/>
          <w:b/>
          <w:bCs/>
          <w:sz w:val="28"/>
          <w:szCs w:val="28"/>
        </w:rPr>
      </w:pPr>
    </w:p>
    <w:p w14:paraId="1E9B9D9C" w14:textId="18713AA1" w:rsidR="00A41EB9" w:rsidRPr="000E533E" w:rsidRDefault="00303799" w:rsidP="00303799">
      <w:pPr>
        <w:rPr>
          <w:rFonts w:asciiTheme="majorHAnsi" w:hAnsiTheme="majorHAnsi" w:cs="Times New Roman"/>
          <w:sz w:val="28"/>
          <w:szCs w:val="28"/>
        </w:rPr>
      </w:pPr>
      <w:r w:rsidRPr="000E533E">
        <w:rPr>
          <w:rFonts w:asciiTheme="majorHAnsi" w:hAnsiTheme="majorHAnsi" w:cs="Times New Roman"/>
          <w:sz w:val="28"/>
          <w:szCs w:val="28"/>
        </w:rPr>
        <w:t>J</w:t>
      </w:r>
      <w:r w:rsidR="00A41EB9" w:rsidRPr="000E533E">
        <w:rPr>
          <w:rFonts w:asciiTheme="majorHAnsi" w:hAnsiTheme="majorHAnsi" w:cs="Times New Roman"/>
          <w:sz w:val="28"/>
          <w:szCs w:val="28"/>
        </w:rPr>
        <w:t>. Homeowners</w:t>
      </w:r>
      <w:r w:rsidR="00A41EB9" w:rsidRPr="000E533E">
        <w:rPr>
          <w:rFonts w:asciiTheme="majorHAnsi" w:hAnsiTheme="majorHAnsi" w:cs="Times New Roman"/>
          <w:i/>
          <w:iCs/>
          <w:sz w:val="28"/>
          <w:szCs w:val="28"/>
        </w:rPr>
        <w:t xml:space="preserve"> </w:t>
      </w:r>
      <w:r w:rsidR="00A41EB9" w:rsidRPr="000E533E">
        <w:rPr>
          <w:rFonts w:asciiTheme="majorHAnsi" w:hAnsiTheme="majorHAnsi" w:cs="Times New Roman"/>
          <w:sz w:val="28"/>
          <w:szCs w:val="28"/>
        </w:rPr>
        <w:t>Association</w:t>
      </w:r>
    </w:p>
    <w:p w14:paraId="18CC79A9" w14:textId="77777777" w:rsidR="004F18F7" w:rsidRDefault="004F18F7" w:rsidP="000E533E">
      <w:pPr>
        <w:rPr>
          <w:rFonts w:asciiTheme="majorHAnsi" w:hAnsiTheme="majorHAnsi" w:cs="Times New Roman"/>
          <w:sz w:val="28"/>
          <w:szCs w:val="28"/>
          <w:highlight w:val="yellow"/>
        </w:rPr>
      </w:pPr>
    </w:p>
    <w:p w14:paraId="28EE482E" w14:textId="0A22644C" w:rsidR="00A41EB9" w:rsidRDefault="004F18F7" w:rsidP="004F18F7">
      <w:pPr>
        <w:ind w:left="720"/>
        <w:rPr>
          <w:rFonts w:asciiTheme="majorHAnsi" w:hAnsiTheme="majorHAnsi" w:cs="Times New Roman"/>
          <w:sz w:val="28"/>
          <w:szCs w:val="28"/>
        </w:rPr>
      </w:pPr>
      <w:r>
        <w:rPr>
          <w:rFonts w:asciiTheme="majorHAnsi" w:hAnsiTheme="majorHAnsi" w:cs="Times New Roman"/>
          <w:sz w:val="28"/>
          <w:szCs w:val="28"/>
        </w:rPr>
        <w:t xml:space="preserve">1.  </w:t>
      </w:r>
      <w:r w:rsidR="00A41EB9" w:rsidRPr="000E533E">
        <w:rPr>
          <w:rFonts w:asciiTheme="majorHAnsi" w:hAnsiTheme="majorHAnsi" w:cs="Times New Roman"/>
          <w:sz w:val="28"/>
          <w:szCs w:val="28"/>
        </w:rPr>
        <w:t xml:space="preserve">All owners of building lots or </w:t>
      </w:r>
      <w:r w:rsidR="00A41EB9" w:rsidRPr="004F18F7">
        <w:rPr>
          <w:rFonts w:asciiTheme="majorHAnsi" w:hAnsiTheme="majorHAnsi" w:cs="Times New Roman"/>
          <w:sz w:val="28"/>
          <w:szCs w:val="28"/>
        </w:rPr>
        <w:t xml:space="preserve">homestead sites </w:t>
      </w:r>
      <w:r w:rsidR="000E533E" w:rsidRPr="004F18F7">
        <w:rPr>
          <w:rFonts w:asciiTheme="majorHAnsi" w:hAnsiTheme="majorHAnsi" w:cs="Times New Roman"/>
          <w:sz w:val="28"/>
          <w:szCs w:val="28"/>
        </w:rPr>
        <w:t xml:space="preserve">shall </w:t>
      </w:r>
      <w:r w:rsidR="00A41EB9" w:rsidRPr="004F18F7">
        <w:rPr>
          <w:rFonts w:asciiTheme="majorHAnsi" w:hAnsiTheme="majorHAnsi" w:cs="Times New Roman"/>
          <w:sz w:val="28"/>
          <w:szCs w:val="28"/>
        </w:rPr>
        <w:t xml:space="preserve">become members of the </w:t>
      </w:r>
      <w:r w:rsidR="00303799" w:rsidRPr="004F18F7">
        <w:rPr>
          <w:rFonts w:asciiTheme="majorHAnsi" w:hAnsiTheme="majorHAnsi" w:cs="Times New Roman"/>
          <w:sz w:val="28"/>
          <w:szCs w:val="28"/>
        </w:rPr>
        <w:t xml:space="preserve">conservation subdivision’s </w:t>
      </w:r>
      <w:r w:rsidR="00A41EB9" w:rsidRPr="004F18F7">
        <w:rPr>
          <w:rFonts w:asciiTheme="majorHAnsi" w:hAnsiTheme="majorHAnsi" w:cs="Times New Roman"/>
          <w:sz w:val="28"/>
          <w:szCs w:val="28"/>
        </w:rPr>
        <w:t>Homeowners Association.</w:t>
      </w:r>
      <w:r w:rsidR="00A41EB9" w:rsidRPr="000E533E">
        <w:rPr>
          <w:rFonts w:asciiTheme="majorHAnsi" w:hAnsiTheme="majorHAnsi" w:cs="Times New Roman"/>
          <w:sz w:val="28"/>
          <w:szCs w:val="28"/>
        </w:rPr>
        <w:t>  </w:t>
      </w:r>
    </w:p>
    <w:p w14:paraId="646E7A5E" w14:textId="77777777" w:rsidR="004F18F7" w:rsidRPr="004F18F7" w:rsidRDefault="004F18F7" w:rsidP="004F18F7">
      <w:pPr>
        <w:ind w:left="720"/>
        <w:rPr>
          <w:rFonts w:asciiTheme="majorHAnsi" w:hAnsiTheme="majorHAnsi" w:cs="Times New Roman"/>
          <w:sz w:val="28"/>
          <w:szCs w:val="28"/>
        </w:rPr>
      </w:pPr>
    </w:p>
    <w:p w14:paraId="5853E02E" w14:textId="455E6526" w:rsidR="00A41EB9" w:rsidRPr="000E533E" w:rsidRDefault="004F18F7" w:rsidP="004F18F7">
      <w:pPr>
        <w:ind w:left="720"/>
        <w:rPr>
          <w:rFonts w:asciiTheme="majorHAnsi" w:hAnsiTheme="majorHAnsi" w:cs="Times New Roman"/>
          <w:sz w:val="28"/>
          <w:szCs w:val="28"/>
        </w:rPr>
      </w:pPr>
      <w:r>
        <w:rPr>
          <w:rFonts w:asciiTheme="majorHAnsi" w:hAnsiTheme="majorHAnsi" w:cs="Times New Roman"/>
          <w:sz w:val="28"/>
          <w:szCs w:val="28"/>
        </w:rPr>
        <w:t xml:space="preserve">2.  </w:t>
      </w:r>
      <w:r w:rsidR="00A41EB9" w:rsidRPr="000E533E">
        <w:rPr>
          <w:rFonts w:asciiTheme="majorHAnsi" w:hAnsiTheme="majorHAnsi" w:cs="Times New Roman"/>
          <w:sz w:val="28"/>
          <w:szCs w:val="28"/>
        </w:rPr>
        <w:t xml:space="preserve">The </w:t>
      </w:r>
      <w:r w:rsidR="009D0C54" w:rsidRPr="000E533E">
        <w:rPr>
          <w:rFonts w:asciiTheme="majorHAnsi" w:hAnsiTheme="majorHAnsi" w:cs="Times New Roman"/>
          <w:sz w:val="28"/>
          <w:szCs w:val="28"/>
        </w:rPr>
        <w:t>A</w:t>
      </w:r>
      <w:r w:rsidR="00A41EB9" w:rsidRPr="000E533E">
        <w:rPr>
          <w:rFonts w:asciiTheme="majorHAnsi" w:hAnsiTheme="majorHAnsi" w:cs="Times New Roman"/>
          <w:sz w:val="28"/>
          <w:szCs w:val="28"/>
        </w:rPr>
        <w:t>ssociation articles and by-laws must be approved in writing by the Planning Board and shall be filed with the Planning Board following approval.</w:t>
      </w:r>
    </w:p>
    <w:p w14:paraId="4FB3C340" w14:textId="77777777" w:rsidR="00303799" w:rsidRPr="000E533E" w:rsidRDefault="00303799" w:rsidP="004F18F7">
      <w:pPr>
        <w:ind w:left="720"/>
        <w:rPr>
          <w:rFonts w:asciiTheme="majorHAnsi" w:hAnsiTheme="majorHAnsi" w:cs="Times New Roman"/>
          <w:sz w:val="28"/>
          <w:szCs w:val="28"/>
        </w:rPr>
      </w:pPr>
    </w:p>
    <w:p w14:paraId="24CC2BE4" w14:textId="0D253C31" w:rsidR="00A41EB9" w:rsidRPr="000E533E" w:rsidRDefault="004F18F7" w:rsidP="004F18F7">
      <w:pPr>
        <w:ind w:left="720"/>
        <w:rPr>
          <w:rFonts w:asciiTheme="majorHAnsi" w:hAnsiTheme="majorHAnsi" w:cs="Times New Roman"/>
          <w:sz w:val="28"/>
          <w:szCs w:val="28"/>
        </w:rPr>
      </w:pPr>
      <w:r>
        <w:rPr>
          <w:rFonts w:asciiTheme="majorHAnsi" w:hAnsiTheme="majorHAnsi" w:cs="Times New Roman"/>
          <w:sz w:val="28"/>
          <w:szCs w:val="28"/>
        </w:rPr>
        <w:t xml:space="preserve">3.  </w:t>
      </w:r>
      <w:r w:rsidR="00A41EB9" w:rsidRPr="000E533E">
        <w:rPr>
          <w:rFonts w:asciiTheme="majorHAnsi" w:hAnsiTheme="majorHAnsi" w:cs="Times New Roman"/>
          <w:sz w:val="28"/>
          <w:szCs w:val="28"/>
        </w:rPr>
        <w:t>The Association will be responsible for planning, maintaining, and plowing the private roads in the development.  The Association shall be obligated to maintain any designated open space, common areas, private roadways and private utilities.</w:t>
      </w:r>
    </w:p>
    <w:p w14:paraId="10463E74" w14:textId="77777777" w:rsidR="00303799" w:rsidRPr="000E533E" w:rsidRDefault="00303799" w:rsidP="004F18F7">
      <w:pPr>
        <w:ind w:left="720"/>
        <w:rPr>
          <w:rFonts w:asciiTheme="majorHAnsi" w:hAnsiTheme="majorHAnsi" w:cs="Times New Roman"/>
          <w:sz w:val="28"/>
          <w:szCs w:val="28"/>
        </w:rPr>
      </w:pPr>
    </w:p>
    <w:p w14:paraId="47BC81E0" w14:textId="0C13BB76" w:rsidR="00A41EB9" w:rsidRPr="000E533E" w:rsidRDefault="004F18F7" w:rsidP="004F18F7">
      <w:pPr>
        <w:ind w:left="720"/>
        <w:rPr>
          <w:rFonts w:asciiTheme="majorHAnsi" w:hAnsiTheme="majorHAnsi" w:cs="Times New Roman"/>
          <w:sz w:val="28"/>
          <w:szCs w:val="28"/>
        </w:rPr>
      </w:pPr>
      <w:r>
        <w:rPr>
          <w:rFonts w:asciiTheme="majorHAnsi" w:hAnsiTheme="majorHAnsi" w:cs="Times New Roman"/>
          <w:sz w:val="28"/>
          <w:szCs w:val="28"/>
        </w:rPr>
        <w:lastRenderedPageBreak/>
        <w:t xml:space="preserve">4.  </w:t>
      </w:r>
      <w:r w:rsidR="00A41EB9" w:rsidRPr="000E533E">
        <w:rPr>
          <w:rFonts w:asciiTheme="majorHAnsi" w:hAnsiTheme="majorHAnsi" w:cs="Times New Roman"/>
          <w:sz w:val="28"/>
          <w:szCs w:val="28"/>
        </w:rPr>
        <w:t>The Association</w:t>
      </w:r>
      <w:r w:rsidR="00FA4CAA" w:rsidRPr="000E533E">
        <w:rPr>
          <w:rFonts w:asciiTheme="majorHAnsi" w:hAnsiTheme="majorHAnsi" w:cs="Times New Roman"/>
          <w:sz w:val="28"/>
          <w:szCs w:val="28"/>
        </w:rPr>
        <w:t>’s</w:t>
      </w:r>
      <w:r w:rsidR="00A41EB9" w:rsidRPr="000E533E">
        <w:rPr>
          <w:rFonts w:asciiTheme="majorHAnsi" w:hAnsiTheme="majorHAnsi" w:cs="Times New Roman"/>
          <w:sz w:val="28"/>
          <w:szCs w:val="28"/>
        </w:rPr>
        <w:t xml:space="preserve"> by-laws shall require </w:t>
      </w:r>
      <w:r w:rsidR="009D0C54" w:rsidRPr="000E533E">
        <w:rPr>
          <w:rFonts w:asciiTheme="majorHAnsi" w:hAnsiTheme="majorHAnsi" w:cs="Times New Roman"/>
          <w:sz w:val="28"/>
          <w:szCs w:val="28"/>
        </w:rPr>
        <w:t xml:space="preserve">it </w:t>
      </w:r>
      <w:r w:rsidR="00A41EB9" w:rsidRPr="000E533E">
        <w:rPr>
          <w:rFonts w:asciiTheme="majorHAnsi" w:hAnsiTheme="majorHAnsi" w:cs="Times New Roman"/>
          <w:sz w:val="28"/>
          <w:szCs w:val="28"/>
        </w:rPr>
        <w:t xml:space="preserve">to charge dues or levy assessments against the property owners in the </w:t>
      </w:r>
      <w:r w:rsidR="000E533E" w:rsidRPr="000E533E">
        <w:rPr>
          <w:rFonts w:asciiTheme="majorHAnsi" w:hAnsiTheme="majorHAnsi" w:cs="Times New Roman"/>
          <w:sz w:val="28"/>
          <w:szCs w:val="28"/>
        </w:rPr>
        <w:t>c</w:t>
      </w:r>
      <w:r w:rsidR="00A41EB9" w:rsidRPr="000E533E">
        <w:rPr>
          <w:rFonts w:asciiTheme="majorHAnsi" w:hAnsiTheme="majorHAnsi" w:cs="Times New Roman"/>
          <w:sz w:val="28"/>
          <w:szCs w:val="28"/>
        </w:rPr>
        <w:t xml:space="preserve">onservation </w:t>
      </w:r>
      <w:r w:rsidR="000E533E" w:rsidRPr="000E533E">
        <w:rPr>
          <w:rFonts w:asciiTheme="majorHAnsi" w:hAnsiTheme="majorHAnsi" w:cs="Times New Roman"/>
          <w:sz w:val="28"/>
          <w:szCs w:val="28"/>
        </w:rPr>
        <w:t>s</w:t>
      </w:r>
      <w:r w:rsidR="00A41EB9" w:rsidRPr="000E533E">
        <w:rPr>
          <w:rFonts w:asciiTheme="majorHAnsi" w:hAnsiTheme="majorHAnsi" w:cs="Times New Roman"/>
          <w:sz w:val="28"/>
          <w:szCs w:val="28"/>
        </w:rPr>
        <w:t xml:space="preserve">ubdivision and the owners of houses built on land in the </w:t>
      </w:r>
      <w:r w:rsidR="000E533E" w:rsidRPr="000E533E">
        <w:rPr>
          <w:rFonts w:asciiTheme="majorHAnsi" w:hAnsiTheme="majorHAnsi" w:cs="Times New Roman"/>
          <w:sz w:val="28"/>
          <w:szCs w:val="28"/>
        </w:rPr>
        <w:t>c</w:t>
      </w:r>
      <w:r w:rsidR="00A41EB9" w:rsidRPr="000E533E">
        <w:rPr>
          <w:rFonts w:asciiTheme="majorHAnsi" w:hAnsiTheme="majorHAnsi" w:cs="Times New Roman"/>
          <w:sz w:val="28"/>
          <w:szCs w:val="28"/>
        </w:rPr>
        <w:t xml:space="preserve">onservation </w:t>
      </w:r>
      <w:r w:rsidR="000E533E" w:rsidRPr="000E533E">
        <w:rPr>
          <w:rFonts w:asciiTheme="majorHAnsi" w:hAnsiTheme="majorHAnsi" w:cs="Times New Roman"/>
          <w:sz w:val="28"/>
          <w:szCs w:val="28"/>
        </w:rPr>
        <w:t>s</w:t>
      </w:r>
      <w:r w:rsidR="00A41EB9" w:rsidRPr="000E533E">
        <w:rPr>
          <w:rFonts w:asciiTheme="majorHAnsi" w:hAnsiTheme="majorHAnsi" w:cs="Times New Roman"/>
          <w:sz w:val="28"/>
          <w:szCs w:val="28"/>
        </w:rPr>
        <w:t xml:space="preserve">ubdivision in order to cover expenses for designated open space, common areas, private roadways, and private utilities, including but not limited to tax liabilities, </w:t>
      </w:r>
      <w:r w:rsidR="00A41EB9" w:rsidRPr="004F18F7">
        <w:rPr>
          <w:rFonts w:asciiTheme="majorHAnsi" w:hAnsiTheme="majorHAnsi" w:cs="Times New Roman"/>
          <w:sz w:val="28"/>
          <w:szCs w:val="28"/>
        </w:rPr>
        <w:t xml:space="preserve">maintenance, </w:t>
      </w:r>
      <w:r w:rsidR="000E533E" w:rsidRPr="004F18F7">
        <w:rPr>
          <w:rFonts w:asciiTheme="majorHAnsi" w:hAnsiTheme="majorHAnsi" w:cs="Times New Roman"/>
          <w:sz w:val="28"/>
          <w:szCs w:val="28"/>
        </w:rPr>
        <w:t>and</w:t>
      </w:r>
      <w:r w:rsidR="000E533E" w:rsidRPr="000E533E">
        <w:rPr>
          <w:rFonts w:asciiTheme="majorHAnsi" w:hAnsiTheme="majorHAnsi" w:cs="Times New Roman"/>
          <w:sz w:val="28"/>
          <w:szCs w:val="28"/>
        </w:rPr>
        <w:t xml:space="preserve"> </w:t>
      </w:r>
      <w:r w:rsidR="00A41EB9" w:rsidRPr="000E533E">
        <w:rPr>
          <w:rFonts w:asciiTheme="majorHAnsi" w:hAnsiTheme="majorHAnsi" w:cs="Times New Roman"/>
          <w:sz w:val="28"/>
          <w:szCs w:val="28"/>
        </w:rPr>
        <w:t>improvements</w:t>
      </w:r>
      <w:r>
        <w:rPr>
          <w:rFonts w:asciiTheme="majorHAnsi" w:hAnsiTheme="majorHAnsi" w:cs="Times New Roman"/>
          <w:strike/>
          <w:sz w:val="28"/>
          <w:szCs w:val="28"/>
        </w:rPr>
        <w:t>.</w:t>
      </w:r>
    </w:p>
    <w:p w14:paraId="25CF431F" w14:textId="77777777" w:rsidR="00A41EB9" w:rsidRPr="000E533E" w:rsidRDefault="00A41EB9" w:rsidP="004F18F7">
      <w:pPr>
        <w:ind w:left="720"/>
        <w:rPr>
          <w:rFonts w:asciiTheme="majorHAnsi" w:hAnsiTheme="majorHAnsi" w:cs="Times New Roman"/>
          <w:sz w:val="28"/>
          <w:szCs w:val="28"/>
        </w:rPr>
      </w:pPr>
    </w:p>
    <w:p w14:paraId="6C432F82" w14:textId="57F8C9A9" w:rsidR="00A41EB9" w:rsidRPr="000E533E" w:rsidRDefault="004F18F7" w:rsidP="004F18F7">
      <w:pPr>
        <w:ind w:left="720"/>
        <w:rPr>
          <w:rFonts w:asciiTheme="majorHAnsi" w:hAnsiTheme="majorHAnsi" w:cs="Times New Roman"/>
          <w:sz w:val="28"/>
          <w:szCs w:val="28"/>
        </w:rPr>
      </w:pPr>
      <w:r>
        <w:rPr>
          <w:rFonts w:asciiTheme="majorHAnsi" w:hAnsiTheme="majorHAnsi"/>
          <w:sz w:val="28"/>
          <w:szCs w:val="28"/>
        </w:rPr>
        <w:t xml:space="preserve">5.  </w:t>
      </w:r>
      <w:r w:rsidR="00A41EB9" w:rsidRPr="000E533E">
        <w:rPr>
          <w:rFonts w:asciiTheme="majorHAnsi" w:hAnsiTheme="majorHAnsi" w:cs="Times New Roman"/>
          <w:sz w:val="28"/>
          <w:szCs w:val="28"/>
        </w:rPr>
        <w:t xml:space="preserve">The Association </w:t>
      </w:r>
      <w:r w:rsidR="009D0C54" w:rsidRPr="000E533E">
        <w:rPr>
          <w:rFonts w:asciiTheme="majorHAnsi" w:hAnsiTheme="majorHAnsi" w:cs="Times New Roman"/>
          <w:sz w:val="28"/>
          <w:szCs w:val="28"/>
        </w:rPr>
        <w:t>b</w:t>
      </w:r>
      <w:r w:rsidR="00A41EB9" w:rsidRPr="000E533E">
        <w:rPr>
          <w:rFonts w:asciiTheme="majorHAnsi" w:hAnsiTheme="majorHAnsi" w:cs="Times New Roman"/>
          <w:sz w:val="28"/>
          <w:szCs w:val="28"/>
        </w:rPr>
        <w:t xml:space="preserve">y-laws shall recognize the right of the Town of Andover to ensure the maintenance of the </w:t>
      </w:r>
      <w:r w:rsidR="009D0C54" w:rsidRPr="000E533E">
        <w:rPr>
          <w:rFonts w:asciiTheme="majorHAnsi" w:hAnsiTheme="majorHAnsi" w:cs="Times New Roman"/>
          <w:sz w:val="28"/>
          <w:szCs w:val="28"/>
        </w:rPr>
        <w:t xml:space="preserve">designated </w:t>
      </w:r>
      <w:r w:rsidR="00A41EB9" w:rsidRPr="000E533E">
        <w:rPr>
          <w:rFonts w:asciiTheme="majorHAnsi" w:hAnsiTheme="majorHAnsi" w:cs="Times New Roman"/>
          <w:sz w:val="28"/>
          <w:szCs w:val="28"/>
        </w:rPr>
        <w:t>open space, common areas, and private roadways and utilities.</w:t>
      </w:r>
    </w:p>
    <w:p w14:paraId="68826E48" w14:textId="77777777" w:rsidR="00A41EB9" w:rsidRPr="000E533E" w:rsidRDefault="00A41EB9" w:rsidP="004F18F7">
      <w:pPr>
        <w:ind w:left="720"/>
        <w:rPr>
          <w:rFonts w:asciiTheme="majorHAnsi" w:hAnsiTheme="majorHAnsi"/>
          <w:sz w:val="28"/>
          <w:szCs w:val="28"/>
        </w:rPr>
      </w:pPr>
    </w:p>
    <w:p w14:paraId="6ECDBB43" w14:textId="31A668B4" w:rsidR="00A41EB9" w:rsidRPr="000E533E" w:rsidRDefault="004F18F7" w:rsidP="004F18F7">
      <w:pPr>
        <w:ind w:left="720"/>
        <w:rPr>
          <w:rFonts w:asciiTheme="majorHAnsi" w:hAnsiTheme="majorHAnsi" w:cs="Times New Roman"/>
          <w:sz w:val="28"/>
          <w:szCs w:val="28"/>
        </w:rPr>
      </w:pPr>
      <w:r>
        <w:rPr>
          <w:rFonts w:asciiTheme="majorHAnsi" w:hAnsiTheme="majorHAnsi" w:cs="Times New Roman"/>
          <w:sz w:val="28"/>
          <w:szCs w:val="28"/>
        </w:rPr>
        <w:t xml:space="preserve">6.  </w:t>
      </w:r>
      <w:r w:rsidR="00A41EB9" w:rsidRPr="000E533E">
        <w:rPr>
          <w:rFonts w:asciiTheme="majorHAnsi" w:hAnsiTheme="majorHAnsi" w:cs="Times New Roman"/>
          <w:sz w:val="28"/>
          <w:szCs w:val="28"/>
        </w:rPr>
        <w:t xml:space="preserve">In the event that the association or the homeowners shall, for any reason, fail to maintain the open space, common areas, or private roadways or utilities, the selectmen shall serve written notices upon the association or the property owners setting forth the deficiencies noted.  Such notice shall include a demand that the noticed deficiencies be </w:t>
      </w:r>
      <w:r w:rsidR="00ED2AFB" w:rsidRPr="000E533E">
        <w:rPr>
          <w:rFonts w:asciiTheme="majorHAnsi" w:hAnsiTheme="majorHAnsi" w:cs="Times New Roman"/>
          <w:sz w:val="28"/>
          <w:szCs w:val="28"/>
        </w:rPr>
        <w:t>corrected</w:t>
      </w:r>
      <w:r w:rsidR="00A41EB9" w:rsidRPr="000E533E">
        <w:rPr>
          <w:rFonts w:asciiTheme="majorHAnsi" w:hAnsiTheme="majorHAnsi" w:cs="Times New Roman"/>
          <w:sz w:val="28"/>
          <w:szCs w:val="28"/>
        </w:rPr>
        <w:t xml:space="preserve"> and that statement of intent to comply and a date of compliance be filed with the Selectmen within 30 days of such notice.</w:t>
      </w:r>
    </w:p>
    <w:p w14:paraId="6595E3E3" w14:textId="77777777" w:rsidR="00A41EB9" w:rsidRPr="000E533E" w:rsidRDefault="00A41EB9" w:rsidP="004F18F7">
      <w:pPr>
        <w:ind w:left="720"/>
        <w:rPr>
          <w:rFonts w:asciiTheme="majorHAnsi" w:hAnsiTheme="majorHAnsi"/>
          <w:sz w:val="28"/>
          <w:szCs w:val="28"/>
        </w:rPr>
      </w:pPr>
    </w:p>
    <w:p w14:paraId="3A0E4F5A" w14:textId="7FB96F24" w:rsidR="00A41EB9" w:rsidRPr="000E533E" w:rsidRDefault="004F18F7" w:rsidP="004F18F7">
      <w:pPr>
        <w:ind w:left="720"/>
        <w:rPr>
          <w:rFonts w:asciiTheme="majorHAnsi" w:hAnsiTheme="majorHAnsi" w:cs="Times New Roman"/>
          <w:sz w:val="28"/>
          <w:szCs w:val="28"/>
        </w:rPr>
      </w:pPr>
      <w:r>
        <w:rPr>
          <w:rFonts w:asciiTheme="majorHAnsi" w:hAnsiTheme="majorHAnsi" w:cs="Times New Roman"/>
          <w:sz w:val="28"/>
          <w:szCs w:val="28"/>
        </w:rPr>
        <w:t xml:space="preserve">7.  </w:t>
      </w:r>
      <w:r w:rsidR="00A41EB9" w:rsidRPr="000E533E">
        <w:rPr>
          <w:rFonts w:asciiTheme="majorHAnsi" w:hAnsiTheme="majorHAnsi" w:cs="Times New Roman"/>
          <w:sz w:val="28"/>
          <w:szCs w:val="28"/>
        </w:rPr>
        <w:t xml:space="preserve">If the association or property owners fail to </w:t>
      </w:r>
      <w:r w:rsidR="009D0C54" w:rsidRPr="000E533E">
        <w:rPr>
          <w:rFonts w:asciiTheme="majorHAnsi" w:hAnsiTheme="majorHAnsi" w:cs="Times New Roman"/>
          <w:sz w:val="28"/>
          <w:szCs w:val="28"/>
        </w:rPr>
        <w:t xml:space="preserve">correct </w:t>
      </w:r>
      <w:r w:rsidR="00A41EB9" w:rsidRPr="000E533E">
        <w:rPr>
          <w:rFonts w:asciiTheme="majorHAnsi" w:hAnsiTheme="majorHAnsi" w:cs="Times New Roman"/>
          <w:sz w:val="28"/>
          <w:szCs w:val="28"/>
        </w:rPr>
        <w:t>the noted deficiencies within the time determined by the Selectmen,</w:t>
      </w:r>
      <w:r w:rsidR="009D0C54" w:rsidRPr="000E533E">
        <w:rPr>
          <w:rFonts w:asciiTheme="majorHAnsi" w:hAnsiTheme="majorHAnsi" w:cs="Times New Roman"/>
          <w:sz w:val="28"/>
          <w:szCs w:val="28"/>
        </w:rPr>
        <w:t xml:space="preserve"> t</w:t>
      </w:r>
      <w:r w:rsidR="00A41EB9" w:rsidRPr="000E533E">
        <w:rPr>
          <w:rFonts w:asciiTheme="majorHAnsi" w:hAnsiTheme="majorHAnsi" w:cs="Times New Roman"/>
          <w:sz w:val="28"/>
          <w:szCs w:val="28"/>
        </w:rPr>
        <w:t xml:space="preserve">he </w:t>
      </w:r>
      <w:r w:rsidR="009D0C54" w:rsidRPr="000E533E">
        <w:rPr>
          <w:rFonts w:asciiTheme="majorHAnsi" w:hAnsiTheme="majorHAnsi" w:cs="Times New Roman"/>
          <w:sz w:val="28"/>
          <w:szCs w:val="28"/>
        </w:rPr>
        <w:t>a</w:t>
      </w:r>
      <w:r w:rsidR="00A41EB9" w:rsidRPr="000E533E">
        <w:rPr>
          <w:rFonts w:asciiTheme="majorHAnsi" w:hAnsiTheme="majorHAnsi" w:cs="Times New Roman"/>
          <w:sz w:val="28"/>
          <w:szCs w:val="28"/>
        </w:rPr>
        <w:t xml:space="preserve">ssociation shall be liable for the fines and penalties provide for in RSA 676:17 </w:t>
      </w:r>
      <w:proofErr w:type="spellStart"/>
      <w:r w:rsidR="00A41EB9" w:rsidRPr="000E533E">
        <w:rPr>
          <w:rFonts w:asciiTheme="majorHAnsi" w:hAnsiTheme="majorHAnsi" w:cs="Times New Roman"/>
          <w:sz w:val="28"/>
          <w:szCs w:val="28"/>
        </w:rPr>
        <w:t>et.seq</w:t>
      </w:r>
      <w:proofErr w:type="spellEnd"/>
      <w:r w:rsidR="00A41EB9" w:rsidRPr="000E533E">
        <w:rPr>
          <w:rFonts w:asciiTheme="majorHAnsi" w:hAnsiTheme="majorHAnsi" w:cs="Times New Roman"/>
          <w:sz w:val="28"/>
          <w:szCs w:val="28"/>
        </w:rPr>
        <w:t>. in addition to any other legal and equitable remedies.</w:t>
      </w:r>
    </w:p>
    <w:p w14:paraId="3AF522D0" w14:textId="77777777" w:rsidR="009D0C54" w:rsidRPr="000E533E" w:rsidRDefault="009D0C54" w:rsidP="004F18F7">
      <w:pPr>
        <w:ind w:left="720"/>
        <w:rPr>
          <w:rFonts w:asciiTheme="majorHAnsi" w:hAnsiTheme="majorHAnsi" w:cs="Times New Roman"/>
          <w:sz w:val="28"/>
          <w:szCs w:val="28"/>
        </w:rPr>
      </w:pPr>
    </w:p>
    <w:p w14:paraId="5206FC7F" w14:textId="2518ED0E" w:rsidR="00A41EB9" w:rsidRPr="000E533E" w:rsidRDefault="004F18F7" w:rsidP="004F18F7">
      <w:pPr>
        <w:ind w:left="720"/>
        <w:rPr>
          <w:rFonts w:asciiTheme="majorHAnsi" w:hAnsiTheme="majorHAnsi" w:cs="Times New Roman"/>
          <w:sz w:val="28"/>
          <w:szCs w:val="28"/>
        </w:rPr>
      </w:pPr>
      <w:r>
        <w:rPr>
          <w:rFonts w:asciiTheme="majorHAnsi" w:hAnsiTheme="majorHAnsi" w:cs="Times New Roman"/>
          <w:sz w:val="28"/>
          <w:szCs w:val="28"/>
        </w:rPr>
        <w:t xml:space="preserve">8.  </w:t>
      </w:r>
      <w:r w:rsidR="00A41EB9" w:rsidRPr="000E533E">
        <w:rPr>
          <w:rFonts w:asciiTheme="majorHAnsi" w:hAnsiTheme="majorHAnsi" w:cs="Times New Roman"/>
          <w:sz w:val="28"/>
          <w:szCs w:val="28"/>
        </w:rPr>
        <w:t xml:space="preserve">The selectmen may arrange to have the deficiencies cured at the expense of the property owners, and may record liens on each individual property until </w:t>
      </w:r>
      <w:r w:rsidR="009D0C54" w:rsidRPr="000E533E">
        <w:rPr>
          <w:rFonts w:asciiTheme="majorHAnsi" w:hAnsiTheme="majorHAnsi" w:cs="Times New Roman"/>
          <w:sz w:val="28"/>
          <w:szCs w:val="28"/>
        </w:rPr>
        <w:t xml:space="preserve">each property owner pays his, her, or its prorated share </w:t>
      </w:r>
      <w:r w:rsidR="00A41EB9" w:rsidRPr="000E533E">
        <w:rPr>
          <w:rFonts w:asciiTheme="majorHAnsi" w:hAnsiTheme="majorHAnsi" w:cs="Times New Roman"/>
          <w:sz w:val="28"/>
          <w:szCs w:val="28"/>
        </w:rPr>
        <w:t xml:space="preserve">of the incurred expenses, including whatever liens and/or penalties are assessed, </w:t>
      </w:r>
      <w:r w:rsidR="009D0C54" w:rsidRPr="000E533E">
        <w:rPr>
          <w:rFonts w:asciiTheme="majorHAnsi" w:hAnsiTheme="majorHAnsi" w:cs="Times New Roman"/>
          <w:sz w:val="28"/>
          <w:szCs w:val="28"/>
        </w:rPr>
        <w:t>if</w:t>
      </w:r>
      <w:r w:rsidR="00A41EB9" w:rsidRPr="000E533E">
        <w:rPr>
          <w:rFonts w:asciiTheme="majorHAnsi" w:hAnsiTheme="majorHAnsi" w:cs="Times New Roman"/>
          <w:sz w:val="28"/>
          <w:szCs w:val="28"/>
        </w:rPr>
        <w:t xml:space="preserve"> any.</w:t>
      </w:r>
    </w:p>
    <w:p w14:paraId="75C35527" w14:textId="4612B5C0" w:rsidR="00710F9C" w:rsidRPr="003753BF" w:rsidRDefault="00A41EB9" w:rsidP="004F18F7">
      <w:pPr>
        <w:spacing w:after="240"/>
        <w:rPr>
          <w:rFonts w:asciiTheme="majorHAnsi" w:hAnsiTheme="majorHAnsi"/>
          <w:sz w:val="32"/>
          <w:szCs w:val="20"/>
        </w:rPr>
      </w:pPr>
      <w:r w:rsidRPr="005565B5">
        <w:rPr>
          <w:rFonts w:asciiTheme="majorHAnsi" w:hAnsiTheme="majorHAnsi"/>
          <w:sz w:val="32"/>
          <w:szCs w:val="20"/>
        </w:rPr>
        <w:br/>
      </w:r>
    </w:p>
    <w:sectPr w:rsidR="00710F9C" w:rsidRPr="003753BF" w:rsidSect="0047275F">
      <w:headerReference w:type="default" r:id="rId7"/>
      <w:pgSz w:w="12240" w:h="15840"/>
      <w:pgMar w:top="151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00FA1" w14:textId="77777777" w:rsidR="001201D7" w:rsidRDefault="001201D7" w:rsidP="006C43D2">
      <w:r>
        <w:separator/>
      </w:r>
    </w:p>
  </w:endnote>
  <w:endnote w:type="continuationSeparator" w:id="0">
    <w:p w14:paraId="0D8EA1C8" w14:textId="77777777" w:rsidR="001201D7" w:rsidRDefault="001201D7" w:rsidP="006C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65A86" w14:textId="77777777" w:rsidR="001201D7" w:rsidRDefault="001201D7" w:rsidP="006C43D2">
      <w:r>
        <w:separator/>
      </w:r>
    </w:p>
  </w:footnote>
  <w:footnote w:type="continuationSeparator" w:id="0">
    <w:p w14:paraId="58D5047F" w14:textId="77777777" w:rsidR="001201D7" w:rsidRDefault="001201D7" w:rsidP="006C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342289"/>
      <w:docPartObj>
        <w:docPartGallery w:val="Page Numbers (Top of Page)"/>
        <w:docPartUnique/>
      </w:docPartObj>
    </w:sdtPr>
    <w:sdtEndPr>
      <w:rPr>
        <w:noProof/>
      </w:rPr>
    </w:sdtEndPr>
    <w:sdtContent>
      <w:p w14:paraId="28FB229C" w14:textId="77777777" w:rsidR="00E47E83" w:rsidRDefault="00E47E8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C51C63" w14:textId="77777777" w:rsidR="00E47E83" w:rsidRDefault="00E47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95"/>
    <w:multiLevelType w:val="hybridMultilevel"/>
    <w:tmpl w:val="2DD6CE36"/>
    <w:lvl w:ilvl="0" w:tplc="AC5486C0">
      <w:start w:val="3"/>
      <w:numFmt w:val="upperLetter"/>
      <w:lvlText w:val="%1."/>
      <w:lvlJc w:val="left"/>
      <w:pPr>
        <w:tabs>
          <w:tab w:val="num" w:pos="720"/>
        </w:tabs>
        <w:ind w:left="720" w:hanging="360"/>
      </w:pPr>
    </w:lvl>
    <w:lvl w:ilvl="1" w:tplc="E064FF5E" w:tentative="1">
      <w:start w:val="1"/>
      <w:numFmt w:val="decimal"/>
      <w:lvlText w:val="%2."/>
      <w:lvlJc w:val="left"/>
      <w:pPr>
        <w:tabs>
          <w:tab w:val="num" w:pos="1440"/>
        </w:tabs>
        <w:ind w:left="1440" w:hanging="360"/>
      </w:pPr>
    </w:lvl>
    <w:lvl w:ilvl="2" w:tplc="87D22E94" w:tentative="1">
      <w:start w:val="1"/>
      <w:numFmt w:val="decimal"/>
      <w:lvlText w:val="%3."/>
      <w:lvlJc w:val="left"/>
      <w:pPr>
        <w:tabs>
          <w:tab w:val="num" w:pos="2160"/>
        </w:tabs>
        <w:ind w:left="2160" w:hanging="360"/>
      </w:pPr>
    </w:lvl>
    <w:lvl w:ilvl="3" w:tplc="4154A6A2" w:tentative="1">
      <w:start w:val="1"/>
      <w:numFmt w:val="decimal"/>
      <w:lvlText w:val="%4."/>
      <w:lvlJc w:val="left"/>
      <w:pPr>
        <w:tabs>
          <w:tab w:val="num" w:pos="2880"/>
        </w:tabs>
        <w:ind w:left="2880" w:hanging="360"/>
      </w:pPr>
    </w:lvl>
    <w:lvl w:ilvl="4" w:tplc="0D26E222" w:tentative="1">
      <w:start w:val="1"/>
      <w:numFmt w:val="decimal"/>
      <w:lvlText w:val="%5."/>
      <w:lvlJc w:val="left"/>
      <w:pPr>
        <w:tabs>
          <w:tab w:val="num" w:pos="3600"/>
        </w:tabs>
        <w:ind w:left="3600" w:hanging="360"/>
      </w:pPr>
    </w:lvl>
    <w:lvl w:ilvl="5" w:tplc="C19CEF04" w:tentative="1">
      <w:start w:val="1"/>
      <w:numFmt w:val="decimal"/>
      <w:lvlText w:val="%6."/>
      <w:lvlJc w:val="left"/>
      <w:pPr>
        <w:tabs>
          <w:tab w:val="num" w:pos="4320"/>
        </w:tabs>
        <w:ind w:left="4320" w:hanging="360"/>
      </w:pPr>
    </w:lvl>
    <w:lvl w:ilvl="6" w:tplc="09E84466" w:tentative="1">
      <w:start w:val="1"/>
      <w:numFmt w:val="decimal"/>
      <w:lvlText w:val="%7."/>
      <w:lvlJc w:val="left"/>
      <w:pPr>
        <w:tabs>
          <w:tab w:val="num" w:pos="5040"/>
        </w:tabs>
        <w:ind w:left="5040" w:hanging="360"/>
      </w:pPr>
    </w:lvl>
    <w:lvl w:ilvl="7" w:tplc="7AC453B2" w:tentative="1">
      <w:start w:val="1"/>
      <w:numFmt w:val="decimal"/>
      <w:lvlText w:val="%8."/>
      <w:lvlJc w:val="left"/>
      <w:pPr>
        <w:tabs>
          <w:tab w:val="num" w:pos="5760"/>
        </w:tabs>
        <w:ind w:left="5760" w:hanging="360"/>
      </w:pPr>
    </w:lvl>
    <w:lvl w:ilvl="8" w:tplc="492A515C" w:tentative="1">
      <w:start w:val="1"/>
      <w:numFmt w:val="decimal"/>
      <w:lvlText w:val="%9."/>
      <w:lvlJc w:val="left"/>
      <w:pPr>
        <w:tabs>
          <w:tab w:val="num" w:pos="6480"/>
        </w:tabs>
        <w:ind w:left="6480" w:hanging="360"/>
      </w:pPr>
    </w:lvl>
  </w:abstractNum>
  <w:abstractNum w:abstractNumId="1" w15:restartNumberingAfterBreak="0">
    <w:nsid w:val="049B5BCF"/>
    <w:multiLevelType w:val="multilevel"/>
    <w:tmpl w:val="C3ECC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D41E9"/>
    <w:multiLevelType w:val="multilevel"/>
    <w:tmpl w:val="DA94E638"/>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9B2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5E23CA"/>
    <w:multiLevelType w:val="multilevel"/>
    <w:tmpl w:val="59C0AC62"/>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D2D8F"/>
    <w:multiLevelType w:val="hybridMultilevel"/>
    <w:tmpl w:val="FEC427F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E1C"/>
    <w:multiLevelType w:val="multilevel"/>
    <w:tmpl w:val="DA94E638"/>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B03647"/>
    <w:multiLevelType w:val="hybridMultilevel"/>
    <w:tmpl w:val="14AA0094"/>
    <w:lvl w:ilvl="0" w:tplc="9C586BFA">
      <w:start w:val="2"/>
      <w:numFmt w:val="upperLetter"/>
      <w:lvlText w:val="%1."/>
      <w:lvlJc w:val="left"/>
      <w:pPr>
        <w:tabs>
          <w:tab w:val="num" w:pos="720"/>
        </w:tabs>
        <w:ind w:left="720" w:hanging="360"/>
      </w:pPr>
    </w:lvl>
    <w:lvl w:ilvl="1" w:tplc="C51669B4" w:tentative="1">
      <w:start w:val="1"/>
      <w:numFmt w:val="decimal"/>
      <w:lvlText w:val="%2."/>
      <w:lvlJc w:val="left"/>
      <w:pPr>
        <w:tabs>
          <w:tab w:val="num" w:pos="1440"/>
        </w:tabs>
        <w:ind w:left="1440" w:hanging="360"/>
      </w:pPr>
    </w:lvl>
    <w:lvl w:ilvl="2" w:tplc="88CA4764" w:tentative="1">
      <w:start w:val="1"/>
      <w:numFmt w:val="decimal"/>
      <w:lvlText w:val="%3."/>
      <w:lvlJc w:val="left"/>
      <w:pPr>
        <w:tabs>
          <w:tab w:val="num" w:pos="2160"/>
        </w:tabs>
        <w:ind w:left="2160" w:hanging="360"/>
      </w:pPr>
    </w:lvl>
    <w:lvl w:ilvl="3" w:tplc="1E3EA790" w:tentative="1">
      <w:start w:val="1"/>
      <w:numFmt w:val="decimal"/>
      <w:lvlText w:val="%4."/>
      <w:lvlJc w:val="left"/>
      <w:pPr>
        <w:tabs>
          <w:tab w:val="num" w:pos="2880"/>
        </w:tabs>
        <w:ind w:left="2880" w:hanging="360"/>
      </w:pPr>
    </w:lvl>
    <w:lvl w:ilvl="4" w:tplc="EFE6D7AE" w:tentative="1">
      <w:start w:val="1"/>
      <w:numFmt w:val="decimal"/>
      <w:lvlText w:val="%5."/>
      <w:lvlJc w:val="left"/>
      <w:pPr>
        <w:tabs>
          <w:tab w:val="num" w:pos="3600"/>
        </w:tabs>
        <w:ind w:left="3600" w:hanging="360"/>
      </w:pPr>
    </w:lvl>
    <w:lvl w:ilvl="5" w:tplc="A77CAEEE" w:tentative="1">
      <w:start w:val="1"/>
      <w:numFmt w:val="decimal"/>
      <w:lvlText w:val="%6."/>
      <w:lvlJc w:val="left"/>
      <w:pPr>
        <w:tabs>
          <w:tab w:val="num" w:pos="4320"/>
        </w:tabs>
        <w:ind w:left="4320" w:hanging="360"/>
      </w:pPr>
    </w:lvl>
    <w:lvl w:ilvl="6" w:tplc="74C6294A" w:tentative="1">
      <w:start w:val="1"/>
      <w:numFmt w:val="decimal"/>
      <w:lvlText w:val="%7."/>
      <w:lvlJc w:val="left"/>
      <w:pPr>
        <w:tabs>
          <w:tab w:val="num" w:pos="5040"/>
        </w:tabs>
        <w:ind w:left="5040" w:hanging="360"/>
      </w:pPr>
    </w:lvl>
    <w:lvl w:ilvl="7" w:tplc="3ECEF3BC" w:tentative="1">
      <w:start w:val="1"/>
      <w:numFmt w:val="decimal"/>
      <w:lvlText w:val="%8."/>
      <w:lvlJc w:val="left"/>
      <w:pPr>
        <w:tabs>
          <w:tab w:val="num" w:pos="5760"/>
        </w:tabs>
        <w:ind w:left="5760" w:hanging="360"/>
      </w:pPr>
    </w:lvl>
    <w:lvl w:ilvl="8" w:tplc="003C805A" w:tentative="1">
      <w:start w:val="1"/>
      <w:numFmt w:val="decimal"/>
      <w:lvlText w:val="%9."/>
      <w:lvlJc w:val="left"/>
      <w:pPr>
        <w:tabs>
          <w:tab w:val="num" w:pos="6480"/>
        </w:tabs>
        <w:ind w:left="6480" w:hanging="360"/>
      </w:pPr>
    </w:lvl>
  </w:abstractNum>
  <w:abstractNum w:abstractNumId="8" w15:restartNumberingAfterBreak="0">
    <w:nsid w:val="38317D63"/>
    <w:multiLevelType w:val="multilevel"/>
    <w:tmpl w:val="250ED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9334A0"/>
    <w:multiLevelType w:val="hybridMultilevel"/>
    <w:tmpl w:val="5D888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270C1"/>
    <w:multiLevelType w:val="multilevel"/>
    <w:tmpl w:val="EC5E6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3D13E2"/>
    <w:multiLevelType w:val="multilevel"/>
    <w:tmpl w:val="CC50A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0A50E2"/>
    <w:multiLevelType w:val="multilevel"/>
    <w:tmpl w:val="4D042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36C78"/>
    <w:multiLevelType w:val="hybridMultilevel"/>
    <w:tmpl w:val="F5CC174A"/>
    <w:lvl w:ilvl="0" w:tplc="E92A76E2">
      <w:start w:val="2"/>
      <w:numFmt w:val="upperRoman"/>
      <w:lvlText w:val="%1."/>
      <w:lvlJc w:val="right"/>
      <w:pPr>
        <w:tabs>
          <w:tab w:val="num" w:pos="720"/>
        </w:tabs>
        <w:ind w:left="720" w:hanging="360"/>
      </w:pPr>
    </w:lvl>
    <w:lvl w:ilvl="1" w:tplc="314CB24C" w:tentative="1">
      <w:start w:val="1"/>
      <w:numFmt w:val="decimal"/>
      <w:lvlText w:val="%2."/>
      <w:lvlJc w:val="left"/>
      <w:pPr>
        <w:tabs>
          <w:tab w:val="num" w:pos="1440"/>
        </w:tabs>
        <w:ind w:left="1440" w:hanging="360"/>
      </w:pPr>
    </w:lvl>
    <w:lvl w:ilvl="2" w:tplc="A5764BAA" w:tentative="1">
      <w:start w:val="1"/>
      <w:numFmt w:val="decimal"/>
      <w:lvlText w:val="%3."/>
      <w:lvlJc w:val="left"/>
      <w:pPr>
        <w:tabs>
          <w:tab w:val="num" w:pos="2160"/>
        </w:tabs>
        <w:ind w:left="2160" w:hanging="360"/>
      </w:pPr>
    </w:lvl>
    <w:lvl w:ilvl="3" w:tplc="19F64710" w:tentative="1">
      <w:start w:val="1"/>
      <w:numFmt w:val="decimal"/>
      <w:lvlText w:val="%4."/>
      <w:lvlJc w:val="left"/>
      <w:pPr>
        <w:tabs>
          <w:tab w:val="num" w:pos="2880"/>
        </w:tabs>
        <w:ind w:left="2880" w:hanging="360"/>
      </w:pPr>
    </w:lvl>
    <w:lvl w:ilvl="4" w:tplc="95962CE8" w:tentative="1">
      <w:start w:val="1"/>
      <w:numFmt w:val="decimal"/>
      <w:lvlText w:val="%5."/>
      <w:lvlJc w:val="left"/>
      <w:pPr>
        <w:tabs>
          <w:tab w:val="num" w:pos="3600"/>
        </w:tabs>
        <w:ind w:left="3600" w:hanging="360"/>
      </w:pPr>
    </w:lvl>
    <w:lvl w:ilvl="5" w:tplc="06B46BDE" w:tentative="1">
      <w:start w:val="1"/>
      <w:numFmt w:val="decimal"/>
      <w:lvlText w:val="%6."/>
      <w:lvlJc w:val="left"/>
      <w:pPr>
        <w:tabs>
          <w:tab w:val="num" w:pos="4320"/>
        </w:tabs>
        <w:ind w:left="4320" w:hanging="360"/>
      </w:pPr>
    </w:lvl>
    <w:lvl w:ilvl="6" w:tplc="B4ACA2A4" w:tentative="1">
      <w:start w:val="1"/>
      <w:numFmt w:val="decimal"/>
      <w:lvlText w:val="%7."/>
      <w:lvlJc w:val="left"/>
      <w:pPr>
        <w:tabs>
          <w:tab w:val="num" w:pos="5040"/>
        </w:tabs>
        <w:ind w:left="5040" w:hanging="360"/>
      </w:pPr>
    </w:lvl>
    <w:lvl w:ilvl="7" w:tplc="0312039A" w:tentative="1">
      <w:start w:val="1"/>
      <w:numFmt w:val="decimal"/>
      <w:lvlText w:val="%8."/>
      <w:lvlJc w:val="left"/>
      <w:pPr>
        <w:tabs>
          <w:tab w:val="num" w:pos="5760"/>
        </w:tabs>
        <w:ind w:left="5760" w:hanging="360"/>
      </w:pPr>
    </w:lvl>
    <w:lvl w:ilvl="8" w:tplc="6A524ABC" w:tentative="1">
      <w:start w:val="1"/>
      <w:numFmt w:val="decimal"/>
      <w:lvlText w:val="%9."/>
      <w:lvlJc w:val="left"/>
      <w:pPr>
        <w:tabs>
          <w:tab w:val="num" w:pos="6480"/>
        </w:tabs>
        <w:ind w:left="6480" w:hanging="360"/>
      </w:pPr>
    </w:lvl>
  </w:abstractNum>
  <w:abstractNum w:abstractNumId="14" w15:restartNumberingAfterBreak="0">
    <w:nsid w:val="4F215825"/>
    <w:multiLevelType w:val="hybridMultilevel"/>
    <w:tmpl w:val="9454060E"/>
    <w:lvl w:ilvl="0" w:tplc="C778F214">
      <w:start w:val="3"/>
      <w:numFmt w:val="lowerLetter"/>
      <w:lvlText w:val="%1."/>
      <w:lvlJc w:val="left"/>
      <w:pPr>
        <w:tabs>
          <w:tab w:val="num" w:pos="720"/>
        </w:tabs>
        <w:ind w:left="720" w:hanging="360"/>
      </w:pPr>
    </w:lvl>
    <w:lvl w:ilvl="1" w:tplc="98DCD0A8" w:tentative="1">
      <w:start w:val="1"/>
      <w:numFmt w:val="decimal"/>
      <w:lvlText w:val="%2."/>
      <w:lvlJc w:val="left"/>
      <w:pPr>
        <w:tabs>
          <w:tab w:val="num" w:pos="1440"/>
        </w:tabs>
        <w:ind w:left="1440" w:hanging="360"/>
      </w:pPr>
    </w:lvl>
    <w:lvl w:ilvl="2" w:tplc="40B4BCCC" w:tentative="1">
      <w:start w:val="1"/>
      <w:numFmt w:val="decimal"/>
      <w:lvlText w:val="%3."/>
      <w:lvlJc w:val="left"/>
      <w:pPr>
        <w:tabs>
          <w:tab w:val="num" w:pos="2160"/>
        </w:tabs>
        <w:ind w:left="2160" w:hanging="360"/>
      </w:pPr>
    </w:lvl>
    <w:lvl w:ilvl="3" w:tplc="7B1C4356" w:tentative="1">
      <w:start w:val="1"/>
      <w:numFmt w:val="decimal"/>
      <w:lvlText w:val="%4."/>
      <w:lvlJc w:val="left"/>
      <w:pPr>
        <w:tabs>
          <w:tab w:val="num" w:pos="2880"/>
        </w:tabs>
        <w:ind w:left="2880" w:hanging="360"/>
      </w:pPr>
    </w:lvl>
    <w:lvl w:ilvl="4" w:tplc="C980EF5A" w:tentative="1">
      <w:start w:val="1"/>
      <w:numFmt w:val="decimal"/>
      <w:lvlText w:val="%5."/>
      <w:lvlJc w:val="left"/>
      <w:pPr>
        <w:tabs>
          <w:tab w:val="num" w:pos="3600"/>
        </w:tabs>
        <w:ind w:left="3600" w:hanging="360"/>
      </w:pPr>
    </w:lvl>
    <w:lvl w:ilvl="5" w:tplc="192050F0" w:tentative="1">
      <w:start w:val="1"/>
      <w:numFmt w:val="decimal"/>
      <w:lvlText w:val="%6."/>
      <w:lvlJc w:val="left"/>
      <w:pPr>
        <w:tabs>
          <w:tab w:val="num" w:pos="4320"/>
        </w:tabs>
        <w:ind w:left="4320" w:hanging="360"/>
      </w:pPr>
    </w:lvl>
    <w:lvl w:ilvl="6" w:tplc="6C06B210" w:tentative="1">
      <w:start w:val="1"/>
      <w:numFmt w:val="decimal"/>
      <w:lvlText w:val="%7."/>
      <w:lvlJc w:val="left"/>
      <w:pPr>
        <w:tabs>
          <w:tab w:val="num" w:pos="5040"/>
        </w:tabs>
        <w:ind w:left="5040" w:hanging="360"/>
      </w:pPr>
    </w:lvl>
    <w:lvl w:ilvl="7" w:tplc="AABA2112" w:tentative="1">
      <w:start w:val="1"/>
      <w:numFmt w:val="decimal"/>
      <w:lvlText w:val="%8."/>
      <w:lvlJc w:val="left"/>
      <w:pPr>
        <w:tabs>
          <w:tab w:val="num" w:pos="5760"/>
        </w:tabs>
        <w:ind w:left="5760" w:hanging="360"/>
      </w:pPr>
    </w:lvl>
    <w:lvl w:ilvl="8" w:tplc="39803FFC" w:tentative="1">
      <w:start w:val="1"/>
      <w:numFmt w:val="decimal"/>
      <w:lvlText w:val="%9."/>
      <w:lvlJc w:val="left"/>
      <w:pPr>
        <w:tabs>
          <w:tab w:val="num" w:pos="6480"/>
        </w:tabs>
        <w:ind w:left="6480" w:hanging="360"/>
      </w:pPr>
    </w:lvl>
  </w:abstractNum>
  <w:abstractNum w:abstractNumId="15" w15:restartNumberingAfterBreak="0">
    <w:nsid w:val="51C1296B"/>
    <w:multiLevelType w:val="hybridMultilevel"/>
    <w:tmpl w:val="328A3ECE"/>
    <w:lvl w:ilvl="0" w:tplc="EFB0C496">
      <w:start w:val="4"/>
      <w:numFmt w:val="lowerLetter"/>
      <w:lvlText w:val="%1."/>
      <w:lvlJc w:val="left"/>
      <w:pPr>
        <w:tabs>
          <w:tab w:val="num" w:pos="720"/>
        </w:tabs>
        <w:ind w:left="720" w:hanging="360"/>
      </w:pPr>
    </w:lvl>
    <w:lvl w:ilvl="1" w:tplc="5DE696F8" w:tentative="1">
      <w:start w:val="1"/>
      <w:numFmt w:val="decimal"/>
      <w:lvlText w:val="%2."/>
      <w:lvlJc w:val="left"/>
      <w:pPr>
        <w:tabs>
          <w:tab w:val="num" w:pos="1440"/>
        </w:tabs>
        <w:ind w:left="1440" w:hanging="360"/>
      </w:pPr>
    </w:lvl>
    <w:lvl w:ilvl="2" w:tplc="0CBCF5F4" w:tentative="1">
      <w:start w:val="1"/>
      <w:numFmt w:val="decimal"/>
      <w:lvlText w:val="%3."/>
      <w:lvlJc w:val="left"/>
      <w:pPr>
        <w:tabs>
          <w:tab w:val="num" w:pos="2160"/>
        </w:tabs>
        <w:ind w:left="2160" w:hanging="360"/>
      </w:pPr>
    </w:lvl>
    <w:lvl w:ilvl="3" w:tplc="432C6AC8" w:tentative="1">
      <w:start w:val="1"/>
      <w:numFmt w:val="decimal"/>
      <w:lvlText w:val="%4."/>
      <w:lvlJc w:val="left"/>
      <w:pPr>
        <w:tabs>
          <w:tab w:val="num" w:pos="2880"/>
        </w:tabs>
        <w:ind w:left="2880" w:hanging="360"/>
      </w:pPr>
    </w:lvl>
    <w:lvl w:ilvl="4" w:tplc="EDC2F248" w:tentative="1">
      <w:start w:val="1"/>
      <w:numFmt w:val="decimal"/>
      <w:lvlText w:val="%5."/>
      <w:lvlJc w:val="left"/>
      <w:pPr>
        <w:tabs>
          <w:tab w:val="num" w:pos="3600"/>
        </w:tabs>
        <w:ind w:left="3600" w:hanging="360"/>
      </w:pPr>
    </w:lvl>
    <w:lvl w:ilvl="5" w:tplc="69B249D2" w:tentative="1">
      <w:start w:val="1"/>
      <w:numFmt w:val="decimal"/>
      <w:lvlText w:val="%6."/>
      <w:lvlJc w:val="left"/>
      <w:pPr>
        <w:tabs>
          <w:tab w:val="num" w:pos="4320"/>
        </w:tabs>
        <w:ind w:left="4320" w:hanging="360"/>
      </w:pPr>
    </w:lvl>
    <w:lvl w:ilvl="6" w:tplc="8ECCBF58" w:tentative="1">
      <w:start w:val="1"/>
      <w:numFmt w:val="decimal"/>
      <w:lvlText w:val="%7."/>
      <w:lvlJc w:val="left"/>
      <w:pPr>
        <w:tabs>
          <w:tab w:val="num" w:pos="5040"/>
        </w:tabs>
        <w:ind w:left="5040" w:hanging="360"/>
      </w:pPr>
    </w:lvl>
    <w:lvl w:ilvl="7" w:tplc="0EB21EE0" w:tentative="1">
      <w:start w:val="1"/>
      <w:numFmt w:val="decimal"/>
      <w:lvlText w:val="%8."/>
      <w:lvlJc w:val="left"/>
      <w:pPr>
        <w:tabs>
          <w:tab w:val="num" w:pos="5760"/>
        </w:tabs>
        <w:ind w:left="5760" w:hanging="360"/>
      </w:pPr>
    </w:lvl>
    <w:lvl w:ilvl="8" w:tplc="FECEEB02" w:tentative="1">
      <w:start w:val="1"/>
      <w:numFmt w:val="decimal"/>
      <w:lvlText w:val="%9."/>
      <w:lvlJc w:val="left"/>
      <w:pPr>
        <w:tabs>
          <w:tab w:val="num" w:pos="6480"/>
        </w:tabs>
        <w:ind w:left="6480" w:hanging="360"/>
      </w:pPr>
    </w:lvl>
  </w:abstractNum>
  <w:abstractNum w:abstractNumId="16" w15:restartNumberingAfterBreak="0">
    <w:nsid w:val="520C5838"/>
    <w:multiLevelType w:val="hybridMultilevel"/>
    <w:tmpl w:val="2D6CE9B4"/>
    <w:lvl w:ilvl="0" w:tplc="4DEA7A22">
      <w:start w:val="22"/>
      <w:numFmt w:val="upperLetter"/>
      <w:lvlText w:val="%1."/>
      <w:lvlJc w:val="left"/>
      <w:pPr>
        <w:tabs>
          <w:tab w:val="num" w:pos="900"/>
        </w:tabs>
        <w:ind w:left="900" w:hanging="360"/>
      </w:pPr>
    </w:lvl>
    <w:lvl w:ilvl="1" w:tplc="E49E332E" w:tentative="1">
      <w:start w:val="1"/>
      <w:numFmt w:val="decimal"/>
      <w:lvlText w:val="%2."/>
      <w:lvlJc w:val="left"/>
      <w:pPr>
        <w:tabs>
          <w:tab w:val="num" w:pos="1620"/>
        </w:tabs>
        <w:ind w:left="1620" w:hanging="360"/>
      </w:pPr>
    </w:lvl>
    <w:lvl w:ilvl="2" w:tplc="D3669A70" w:tentative="1">
      <w:start w:val="1"/>
      <w:numFmt w:val="decimal"/>
      <w:lvlText w:val="%3."/>
      <w:lvlJc w:val="left"/>
      <w:pPr>
        <w:tabs>
          <w:tab w:val="num" w:pos="2340"/>
        </w:tabs>
        <w:ind w:left="2340" w:hanging="360"/>
      </w:pPr>
    </w:lvl>
    <w:lvl w:ilvl="3" w:tplc="325C66C8" w:tentative="1">
      <w:start w:val="1"/>
      <w:numFmt w:val="decimal"/>
      <w:lvlText w:val="%4."/>
      <w:lvlJc w:val="left"/>
      <w:pPr>
        <w:tabs>
          <w:tab w:val="num" w:pos="3060"/>
        </w:tabs>
        <w:ind w:left="3060" w:hanging="360"/>
      </w:pPr>
    </w:lvl>
    <w:lvl w:ilvl="4" w:tplc="5FC09F2C" w:tentative="1">
      <w:start w:val="1"/>
      <w:numFmt w:val="decimal"/>
      <w:lvlText w:val="%5."/>
      <w:lvlJc w:val="left"/>
      <w:pPr>
        <w:tabs>
          <w:tab w:val="num" w:pos="3780"/>
        </w:tabs>
        <w:ind w:left="3780" w:hanging="360"/>
      </w:pPr>
    </w:lvl>
    <w:lvl w:ilvl="5" w:tplc="FCB09EAC" w:tentative="1">
      <w:start w:val="1"/>
      <w:numFmt w:val="decimal"/>
      <w:lvlText w:val="%6."/>
      <w:lvlJc w:val="left"/>
      <w:pPr>
        <w:tabs>
          <w:tab w:val="num" w:pos="4500"/>
        </w:tabs>
        <w:ind w:left="4500" w:hanging="360"/>
      </w:pPr>
    </w:lvl>
    <w:lvl w:ilvl="6" w:tplc="966AF7F8" w:tentative="1">
      <w:start w:val="1"/>
      <w:numFmt w:val="decimal"/>
      <w:lvlText w:val="%7."/>
      <w:lvlJc w:val="left"/>
      <w:pPr>
        <w:tabs>
          <w:tab w:val="num" w:pos="5220"/>
        </w:tabs>
        <w:ind w:left="5220" w:hanging="360"/>
      </w:pPr>
    </w:lvl>
    <w:lvl w:ilvl="7" w:tplc="9B48C28A" w:tentative="1">
      <w:start w:val="1"/>
      <w:numFmt w:val="decimal"/>
      <w:lvlText w:val="%8."/>
      <w:lvlJc w:val="left"/>
      <w:pPr>
        <w:tabs>
          <w:tab w:val="num" w:pos="5940"/>
        </w:tabs>
        <w:ind w:left="5940" w:hanging="360"/>
      </w:pPr>
    </w:lvl>
    <w:lvl w:ilvl="8" w:tplc="D72E776A" w:tentative="1">
      <w:start w:val="1"/>
      <w:numFmt w:val="decimal"/>
      <w:lvlText w:val="%9."/>
      <w:lvlJc w:val="left"/>
      <w:pPr>
        <w:tabs>
          <w:tab w:val="num" w:pos="6660"/>
        </w:tabs>
        <w:ind w:left="6660" w:hanging="360"/>
      </w:pPr>
    </w:lvl>
  </w:abstractNum>
  <w:abstractNum w:abstractNumId="17" w15:restartNumberingAfterBreak="0">
    <w:nsid w:val="5362157E"/>
    <w:multiLevelType w:val="multilevel"/>
    <w:tmpl w:val="CC50A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59F0A9D"/>
    <w:multiLevelType w:val="hybridMultilevel"/>
    <w:tmpl w:val="9564A50C"/>
    <w:lvl w:ilvl="0" w:tplc="2B748E58">
      <w:start w:val="1"/>
      <w:numFmt w:val="lowerLetter"/>
      <w:lvlText w:val="%1."/>
      <w:lvlJc w:val="left"/>
      <w:pPr>
        <w:tabs>
          <w:tab w:val="num" w:pos="1080"/>
        </w:tabs>
        <w:ind w:left="1080" w:hanging="360"/>
      </w:pPr>
    </w:lvl>
    <w:lvl w:ilvl="1" w:tplc="72D863C4" w:tentative="1">
      <w:start w:val="1"/>
      <w:numFmt w:val="decimal"/>
      <w:lvlText w:val="%2."/>
      <w:lvlJc w:val="left"/>
      <w:pPr>
        <w:tabs>
          <w:tab w:val="num" w:pos="1800"/>
        </w:tabs>
        <w:ind w:left="1800" w:hanging="360"/>
      </w:pPr>
    </w:lvl>
    <w:lvl w:ilvl="2" w:tplc="E4E0EC42" w:tentative="1">
      <w:start w:val="1"/>
      <w:numFmt w:val="decimal"/>
      <w:lvlText w:val="%3."/>
      <w:lvlJc w:val="left"/>
      <w:pPr>
        <w:tabs>
          <w:tab w:val="num" w:pos="2520"/>
        </w:tabs>
        <w:ind w:left="2520" w:hanging="360"/>
      </w:pPr>
    </w:lvl>
    <w:lvl w:ilvl="3" w:tplc="2786C1AE" w:tentative="1">
      <w:start w:val="1"/>
      <w:numFmt w:val="decimal"/>
      <w:lvlText w:val="%4."/>
      <w:lvlJc w:val="left"/>
      <w:pPr>
        <w:tabs>
          <w:tab w:val="num" w:pos="3240"/>
        </w:tabs>
        <w:ind w:left="3240" w:hanging="360"/>
      </w:pPr>
    </w:lvl>
    <w:lvl w:ilvl="4" w:tplc="ABB49BC4" w:tentative="1">
      <w:start w:val="1"/>
      <w:numFmt w:val="decimal"/>
      <w:lvlText w:val="%5."/>
      <w:lvlJc w:val="left"/>
      <w:pPr>
        <w:tabs>
          <w:tab w:val="num" w:pos="3960"/>
        </w:tabs>
        <w:ind w:left="3960" w:hanging="360"/>
      </w:pPr>
    </w:lvl>
    <w:lvl w:ilvl="5" w:tplc="41105BF0" w:tentative="1">
      <w:start w:val="1"/>
      <w:numFmt w:val="decimal"/>
      <w:lvlText w:val="%6."/>
      <w:lvlJc w:val="left"/>
      <w:pPr>
        <w:tabs>
          <w:tab w:val="num" w:pos="4680"/>
        </w:tabs>
        <w:ind w:left="4680" w:hanging="360"/>
      </w:pPr>
    </w:lvl>
    <w:lvl w:ilvl="6" w:tplc="5F64EA10" w:tentative="1">
      <w:start w:val="1"/>
      <w:numFmt w:val="decimal"/>
      <w:lvlText w:val="%7."/>
      <w:lvlJc w:val="left"/>
      <w:pPr>
        <w:tabs>
          <w:tab w:val="num" w:pos="5400"/>
        </w:tabs>
        <w:ind w:left="5400" w:hanging="360"/>
      </w:pPr>
    </w:lvl>
    <w:lvl w:ilvl="7" w:tplc="1D04A334" w:tentative="1">
      <w:start w:val="1"/>
      <w:numFmt w:val="decimal"/>
      <w:lvlText w:val="%8."/>
      <w:lvlJc w:val="left"/>
      <w:pPr>
        <w:tabs>
          <w:tab w:val="num" w:pos="6120"/>
        </w:tabs>
        <w:ind w:left="6120" w:hanging="360"/>
      </w:pPr>
    </w:lvl>
    <w:lvl w:ilvl="8" w:tplc="B20611A6" w:tentative="1">
      <w:start w:val="1"/>
      <w:numFmt w:val="decimal"/>
      <w:lvlText w:val="%9."/>
      <w:lvlJc w:val="left"/>
      <w:pPr>
        <w:tabs>
          <w:tab w:val="num" w:pos="6840"/>
        </w:tabs>
        <w:ind w:left="6840" w:hanging="360"/>
      </w:pPr>
    </w:lvl>
  </w:abstractNum>
  <w:abstractNum w:abstractNumId="19" w15:restartNumberingAfterBreak="0">
    <w:nsid w:val="57E66433"/>
    <w:multiLevelType w:val="hybridMultilevel"/>
    <w:tmpl w:val="3092A7C2"/>
    <w:lvl w:ilvl="0" w:tplc="107E0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D38E9"/>
    <w:multiLevelType w:val="hybridMultilevel"/>
    <w:tmpl w:val="DEFE3064"/>
    <w:lvl w:ilvl="0" w:tplc="C6A436E0">
      <w:start w:val="2"/>
      <w:numFmt w:val="upperRoman"/>
      <w:lvlText w:val="%1."/>
      <w:lvlJc w:val="right"/>
      <w:pPr>
        <w:tabs>
          <w:tab w:val="num" w:pos="720"/>
        </w:tabs>
        <w:ind w:left="720" w:hanging="360"/>
      </w:pPr>
    </w:lvl>
    <w:lvl w:ilvl="1" w:tplc="79AA0CBA" w:tentative="1">
      <w:start w:val="1"/>
      <w:numFmt w:val="decimal"/>
      <w:lvlText w:val="%2."/>
      <w:lvlJc w:val="left"/>
      <w:pPr>
        <w:tabs>
          <w:tab w:val="num" w:pos="1440"/>
        </w:tabs>
        <w:ind w:left="1440" w:hanging="360"/>
      </w:pPr>
    </w:lvl>
    <w:lvl w:ilvl="2" w:tplc="9C32CD76" w:tentative="1">
      <w:start w:val="1"/>
      <w:numFmt w:val="decimal"/>
      <w:lvlText w:val="%3."/>
      <w:lvlJc w:val="left"/>
      <w:pPr>
        <w:tabs>
          <w:tab w:val="num" w:pos="2160"/>
        </w:tabs>
        <w:ind w:left="2160" w:hanging="360"/>
      </w:pPr>
    </w:lvl>
    <w:lvl w:ilvl="3" w:tplc="D5F0F234" w:tentative="1">
      <w:start w:val="1"/>
      <w:numFmt w:val="decimal"/>
      <w:lvlText w:val="%4."/>
      <w:lvlJc w:val="left"/>
      <w:pPr>
        <w:tabs>
          <w:tab w:val="num" w:pos="2880"/>
        </w:tabs>
        <w:ind w:left="2880" w:hanging="360"/>
      </w:pPr>
    </w:lvl>
    <w:lvl w:ilvl="4" w:tplc="6FCA2E1A" w:tentative="1">
      <w:start w:val="1"/>
      <w:numFmt w:val="decimal"/>
      <w:lvlText w:val="%5."/>
      <w:lvlJc w:val="left"/>
      <w:pPr>
        <w:tabs>
          <w:tab w:val="num" w:pos="3600"/>
        </w:tabs>
        <w:ind w:left="3600" w:hanging="360"/>
      </w:pPr>
    </w:lvl>
    <w:lvl w:ilvl="5" w:tplc="F76C8460" w:tentative="1">
      <w:start w:val="1"/>
      <w:numFmt w:val="decimal"/>
      <w:lvlText w:val="%6."/>
      <w:lvlJc w:val="left"/>
      <w:pPr>
        <w:tabs>
          <w:tab w:val="num" w:pos="4320"/>
        </w:tabs>
        <w:ind w:left="4320" w:hanging="360"/>
      </w:pPr>
    </w:lvl>
    <w:lvl w:ilvl="6" w:tplc="F57663FC" w:tentative="1">
      <w:start w:val="1"/>
      <w:numFmt w:val="decimal"/>
      <w:lvlText w:val="%7."/>
      <w:lvlJc w:val="left"/>
      <w:pPr>
        <w:tabs>
          <w:tab w:val="num" w:pos="5040"/>
        </w:tabs>
        <w:ind w:left="5040" w:hanging="360"/>
      </w:pPr>
    </w:lvl>
    <w:lvl w:ilvl="7" w:tplc="1C203D7A" w:tentative="1">
      <w:start w:val="1"/>
      <w:numFmt w:val="decimal"/>
      <w:lvlText w:val="%8."/>
      <w:lvlJc w:val="left"/>
      <w:pPr>
        <w:tabs>
          <w:tab w:val="num" w:pos="5760"/>
        </w:tabs>
        <w:ind w:left="5760" w:hanging="360"/>
      </w:pPr>
    </w:lvl>
    <w:lvl w:ilvl="8" w:tplc="FB629A60" w:tentative="1">
      <w:start w:val="1"/>
      <w:numFmt w:val="decimal"/>
      <w:lvlText w:val="%9."/>
      <w:lvlJc w:val="left"/>
      <w:pPr>
        <w:tabs>
          <w:tab w:val="num" w:pos="6480"/>
        </w:tabs>
        <w:ind w:left="6480" w:hanging="360"/>
      </w:pPr>
    </w:lvl>
  </w:abstractNum>
  <w:abstractNum w:abstractNumId="21" w15:restartNumberingAfterBreak="0">
    <w:nsid w:val="6DB456AB"/>
    <w:multiLevelType w:val="hybridMultilevel"/>
    <w:tmpl w:val="618E1744"/>
    <w:lvl w:ilvl="0" w:tplc="FA541EDE">
      <w:start w:val="3"/>
      <w:numFmt w:val="upperRoman"/>
      <w:lvlText w:val="%1."/>
      <w:lvlJc w:val="right"/>
      <w:pPr>
        <w:tabs>
          <w:tab w:val="num" w:pos="720"/>
        </w:tabs>
        <w:ind w:left="720" w:hanging="360"/>
      </w:pPr>
    </w:lvl>
    <w:lvl w:ilvl="1" w:tplc="92BEECE0" w:tentative="1">
      <w:start w:val="1"/>
      <w:numFmt w:val="decimal"/>
      <w:lvlText w:val="%2."/>
      <w:lvlJc w:val="left"/>
      <w:pPr>
        <w:tabs>
          <w:tab w:val="num" w:pos="1440"/>
        </w:tabs>
        <w:ind w:left="1440" w:hanging="360"/>
      </w:pPr>
    </w:lvl>
    <w:lvl w:ilvl="2" w:tplc="0DEC56D8" w:tentative="1">
      <w:start w:val="1"/>
      <w:numFmt w:val="decimal"/>
      <w:lvlText w:val="%3."/>
      <w:lvlJc w:val="left"/>
      <w:pPr>
        <w:tabs>
          <w:tab w:val="num" w:pos="2160"/>
        </w:tabs>
        <w:ind w:left="2160" w:hanging="360"/>
      </w:pPr>
    </w:lvl>
    <w:lvl w:ilvl="3" w:tplc="0E065A96" w:tentative="1">
      <w:start w:val="1"/>
      <w:numFmt w:val="decimal"/>
      <w:lvlText w:val="%4."/>
      <w:lvlJc w:val="left"/>
      <w:pPr>
        <w:tabs>
          <w:tab w:val="num" w:pos="2880"/>
        </w:tabs>
        <w:ind w:left="2880" w:hanging="360"/>
      </w:pPr>
    </w:lvl>
    <w:lvl w:ilvl="4" w:tplc="9CA60738" w:tentative="1">
      <w:start w:val="1"/>
      <w:numFmt w:val="decimal"/>
      <w:lvlText w:val="%5."/>
      <w:lvlJc w:val="left"/>
      <w:pPr>
        <w:tabs>
          <w:tab w:val="num" w:pos="3600"/>
        </w:tabs>
        <w:ind w:left="3600" w:hanging="360"/>
      </w:pPr>
    </w:lvl>
    <w:lvl w:ilvl="5" w:tplc="643E3EC0" w:tentative="1">
      <w:start w:val="1"/>
      <w:numFmt w:val="decimal"/>
      <w:lvlText w:val="%6."/>
      <w:lvlJc w:val="left"/>
      <w:pPr>
        <w:tabs>
          <w:tab w:val="num" w:pos="4320"/>
        </w:tabs>
        <w:ind w:left="4320" w:hanging="360"/>
      </w:pPr>
    </w:lvl>
    <w:lvl w:ilvl="6" w:tplc="D2687FC6" w:tentative="1">
      <w:start w:val="1"/>
      <w:numFmt w:val="decimal"/>
      <w:lvlText w:val="%7."/>
      <w:lvlJc w:val="left"/>
      <w:pPr>
        <w:tabs>
          <w:tab w:val="num" w:pos="5040"/>
        </w:tabs>
        <w:ind w:left="5040" w:hanging="360"/>
      </w:pPr>
    </w:lvl>
    <w:lvl w:ilvl="7" w:tplc="347261D0" w:tentative="1">
      <w:start w:val="1"/>
      <w:numFmt w:val="decimal"/>
      <w:lvlText w:val="%8."/>
      <w:lvlJc w:val="left"/>
      <w:pPr>
        <w:tabs>
          <w:tab w:val="num" w:pos="5760"/>
        </w:tabs>
        <w:ind w:left="5760" w:hanging="360"/>
      </w:pPr>
    </w:lvl>
    <w:lvl w:ilvl="8" w:tplc="01B013D4" w:tentative="1">
      <w:start w:val="1"/>
      <w:numFmt w:val="decimal"/>
      <w:lvlText w:val="%9."/>
      <w:lvlJc w:val="left"/>
      <w:pPr>
        <w:tabs>
          <w:tab w:val="num" w:pos="6480"/>
        </w:tabs>
        <w:ind w:left="6480" w:hanging="360"/>
      </w:pPr>
    </w:lvl>
  </w:abstractNum>
  <w:abstractNum w:abstractNumId="22" w15:restartNumberingAfterBreak="0">
    <w:nsid w:val="71052FDF"/>
    <w:multiLevelType w:val="hybridMultilevel"/>
    <w:tmpl w:val="D2406DEE"/>
    <w:lvl w:ilvl="0" w:tplc="352896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 w:ilvl="0">
        <w:numFmt w:val="upperRoman"/>
        <w:lvlText w:val="%1."/>
        <w:lvlJc w:val="right"/>
      </w:lvl>
    </w:lvlOverride>
  </w:num>
  <w:num w:numId="2">
    <w:abstractNumId w:val="20"/>
  </w:num>
  <w:num w:numId="3">
    <w:abstractNumId w:val="21"/>
  </w:num>
  <w:num w:numId="4">
    <w:abstractNumId w:val="1"/>
    <w:lvlOverride w:ilvl="0">
      <w:lvl w:ilvl="0">
        <w:numFmt w:val="upperRoman"/>
        <w:lvlText w:val="%1."/>
        <w:lvlJc w:val="right"/>
      </w:lvl>
    </w:lvlOverride>
  </w:num>
  <w:num w:numId="5">
    <w:abstractNumId w:val="8"/>
  </w:num>
  <w:num w:numId="6">
    <w:abstractNumId w:val="4"/>
    <w:lvlOverride w:ilvl="0">
      <w:lvl w:ilvl="0">
        <w:numFmt w:val="lowerLetter"/>
        <w:lvlText w:val="%1."/>
        <w:lvlJc w:val="left"/>
        <w:rPr>
          <w:b/>
        </w:rPr>
      </w:lvl>
    </w:lvlOverride>
  </w:num>
  <w:num w:numId="7">
    <w:abstractNumId w:val="6"/>
    <w:lvlOverride w:ilvl="0">
      <w:lvl w:ilvl="0">
        <w:numFmt w:val="lowerLetter"/>
        <w:lvlText w:val="%1."/>
        <w:lvlJc w:val="left"/>
      </w:lvl>
    </w:lvlOverride>
  </w:num>
  <w:num w:numId="8">
    <w:abstractNumId w:val="18"/>
  </w:num>
  <w:num w:numId="9">
    <w:abstractNumId w:val="14"/>
  </w:num>
  <w:num w:numId="10">
    <w:abstractNumId w:val="15"/>
  </w:num>
  <w:num w:numId="11">
    <w:abstractNumId w:val="13"/>
  </w:num>
  <w:num w:numId="12">
    <w:abstractNumId w:val="12"/>
    <w:lvlOverride w:ilvl="0">
      <w:lvl w:ilvl="0">
        <w:numFmt w:val="upperLetter"/>
        <w:lvlText w:val="%1."/>
        <w:lvlJc w:val="left"/>
      </w:lvl>
    </w:lvlOverride>
  </w:num>
  <w:num w:numId="13">
    <w:abstractNumId w:val="7"/>
  </w:num>
  <w:num w:numId="14">
    <w:abstractNumId w:val="0"/>
  </w:num>
  <w:num w:numId="15">
    <w:abstractNumId w:val="10"/>
    <w:lvlOverride w:ilvl="0">
      <w:lvl w:ilvl="0">
        <w:numFmt w:val="lowerLetter"/>
        <w:lvlText w:val="%1."/>
        <w:lvlJc w:val="left"/>
      </w:lvl>
    </w:lvlOverride>
  </w:num>
  <w:num w:numId="16">
    <w:abstractNumId w:val="16"/>
  </w:num>
  <w:num w:numId="17">
    <w:abstractNumId w:val="17"/>
  </w:num>
  <w:num w:numId="18">
    <w:abstractNumId w:val="22"/>
  </w:num>
  <w:num w:numId="19">
    <w:abstractNumId w:val="19"/>
  </w:num>
  <w:num w:numId="20">
    <w:abstractNumId w:val="2"/>
  </w:num>
  <w:num w:numId="21">
    <w:abstractNumId w:val="3"/>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41EB9"/>
    <w:rsid w:val="000B098D"/>
    <w:rsid w:val="000D4E26"/>
    <w:rsid w:val="000E27C0"/>
    <w:rsid w:val="000E5239"/>
    <w:rsid w:val="000E533E"/>
    <w:rsid w:val="00104B85"/>
    <w:rsid w:val="0011786E"/>
    <w:rsid w:val="001201D7"/>
    <w:rsid w:val="00152B2E"/>
    <w:rsid w:val="001B4FEA"/>
    <w:rsid w:val="001E62A7"/>
    <w:rsid w:val="001F2615"/>
    <w:rsid w:val="00220B8F"/>
    <w:rsid w:val="002317F4"/>
    <w:rsid w:val="00303799"/>
    <w:rsid w:val="00316A5D"/>
    <w:rsid w:val="00350F35"/>
    <w:rsid w:val="00373419"/>
    <w:rsid w:val="003753BF"/>
    <w:rsid w:val="00386E06"/>
    <w:rsid w:val="003C6279"/>
    <w:rsid w:val="003D4134"/>
    <w:rsid w:val="00412D0A"/>
    <w:rsid w:val="00450F16"/>
    <w:rsid w:val="0048150A"/>
    <w:rsid w:val="00484B63"/>
    <w:rsid w:val="004973CC"/>
    <w:rsid w:val="004F18F7"/>
    <w:rsid w:val="005B4BE3"/>
    <w:rsid w:val="005D4DEE"/>
    <w:rsid w:val="0061121D"/>
    <w:rsid w:val="006404B6"/>
    <w:rsid w:val="00685490"/>
    <w:rsid w:val="00692F59"/>
    <w:rsid w:val="006C43D2"/>
    <w:rsid w:val="006E464C"/>
    <w:rsid w:val="007B2438"/>
    <w:rsid w:val="00800171"/>
    <w:rsid w:val="008051B9"/>
    <w:rsid w:val="00824968"/>
    <w:rsid w:val="00843DBC"/>
    <w:rsid w:val="00844432"/>
    <w:rsid w:val="008F5E06"/>
    <w:rsid w:val="00916A78"/>
    <w:rsid w:val="009B2F07"/>
    <w:rsid w:val="009D0C54"/>
    <w:rsid w:val="009E7112"/>
    <w:rsid w:val="00A41EB9"/>
    <w:rsid w:val="00A42C73"/>
    <w:rsid w:val="00A95D13"/>
    <w:rsid w:val="00AA7AC5"/>
    <w:rsid w:val="00AB686E"/>
    <w:rsid w:val="00BA41DC"/>
    <w:rsid w:val="00BA5A87"/>
    <w:rsid w:val="00BA7F02"/>
    <w:rsid w:val="00BF5FE8"/>
    <w:rsid w:val="00C35153"/>
    <w:rsid w:val="00C47F72"/>
    <w:rsid w:val="00C73BEE"/>
    <w:rsid w:val="00C92F52"/>
    <w:rsid w:val="00C933FB"/>
    <w:rsid w:val="00CA3FAB"/>
    <w:rsid w:val="00D005AF"/>
    <w:rsid w:val="00D3074B"/>
    <w:rsid w:val="00D6111F"/>
    <w:rsid w:val="00D925BD"/>
    <w:rsid w:val="00E47E83"/>
    <w:rsid w:val="00EA71A6"/>
    <w:rsid w:val="00EB1536"/>
    <w:rsid w:val="00EB20EC"/>
    <w:rsid w:val="00EC24D1"/>
    <w:rsid w:val="00ED2AFB"/>
    <w:rsid w:val="00F31E6E"/>
    <w:rsid w:val="00FA4CAA"/>
    <w:rsid w:val="00FA69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7B5F53"/>
  <w15:docId w15:val="{14212CF8-01B1-4FA2-88F7-AC90A781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B9"/>
    <w:rPr>
      <w:sz w:val="24"/>
      <w:szCs w:val="24"/>
    </w:rPr>
  </w:style>
  <w:style w:type="paragraph" w:styleId="Heading1">
    <w:name w:val="heading 1"/>
    <w:basedOn w:val="Normal"/>
    <w:link w:val="Heading1Char"/>
    <w:uiPriority w:val="9"/>
    <w:rsid w:val="00A41EB9"/>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EB9"/>
    <w:rPr>
      <w:rFonts w:ascii="Times" w:hAnsi="Times"/>
      <w:b/>
      <w:kern w:val="36"/>
      <w:sz w:val="48"/>
    </w:rPr>
  </w:style>
  <w:style w:type="paragraph" w:styleId="NormalWeb">
    <w:name w:val="Normal (Web)"/>
    <w:basedOn w:val="Normal"/>
    <w:uiPriority w:val="99"/>
    <w:rsid w:val="00A41EB9"/>
    <w:pPr>
      <w:spacing w:beforeLines="1" w:afterLines="1"/>
    </w:pPr>
    <w:rPr>
      <w:rFonts w:ascii="Times" w:hAnsi="Times" w:cs="Times New Roman"/>
      <w:sz w:val="20"/>
      <w:szCs w:val="20"/>
    </w:rPr>
  </w:style>
  <w:style w:type="character" w:customStyle="1" w:styleId="apple-tab-span">
    <w:name w:val="apple-tab-span"/>
    <w:basedOn w:val="DefaultParagraphFont"/>
    <w:rsid w:val="00A41EB9"/>
  </w:style>
  <w:style w:type="paragraph" w:styleId="ListParagraph">
    <w:name w:val="List Paragraph"/>
    <w:basedOn w:val="Normal"/>
    <w:uiPriority w:val="34"/>
    <w:qFormat/>
    <w:rsid w:val="00A41EB9"/>
    <w:pPr>
      <w:ind w:left="720"/>
      <w:contextualSpacing/>
    </w:pPr>
  </w:style>
  <w:style w:type="paragraph" w:styleId="Header">
    <w:name w:val="header"/>
    <w:basedOn w:val="Normal"/>
    <w:link w:val="HeaderChar"/>
    <w:uiPriority w:val="99"/>
    <w:unhideWhenUsed/>
    <w:rsid w:val="006C43D2"/>
    <w:pPr>
      <w:tabs>
        <w:tab w:val="center" w:pos="4680"/>
        <w:tab w:val="right" w:pos="9360"/>
      </w:tabs>
    </w:pPr>
  </w:style>
  <w:style w:type="character" w:customStyle="1" w:styleId="HeaderChar">
    <w:name w:val="Header Char"/>
    <w:basedOn w:val="DefaultParagraphFont"/>
    <w:link w:val="Header"/>
    <w:uiPriority w:val="99"/>
    <w:rsid w:val="006C43D2"/>
    <w:rPr>
      <w:sz w:val="24"/>
      <w:szCs w:val="24"/>
    </w:rPr>
  </w:style>
  <w:style w:type="paragraph" w:styleId="Footer">
    <w:name w:val="footer"/>
    <w:basedOn w:val="Normal"/>
    <w:link w:val="FooterChar"/>
    <w:uiPriority w:val="99"/>
    <w:unhideWhenUsed/>
    <w:rsid w:val="006C43D2"/>
    <w:pPr>
      <w:tabs>
        <w:tab w:val="center" w:pos="4680"/>
        <w:tab w:val="right" w:pos="9360"/>
      </w:tabs>
    </w:pPr>
  </w:style>
  <w:style w:type="character" w:customStyle="1" w:styleId="FooterChar">
    <w:name w:val="Footer Char"/>
    <w:basedOn w:val="DefaultParagraphFont"/>
    <w:link w:val="Footer"/>
    <w:uiPriority w:val="99"/>
    <w:rsid w:val="006C43D2"/>
    <w:rPr>
      <w:sz w:val="24"/>
      <w:szCs w:val="24"/>
    </w:rPr>
  </w:style>
  <w:style w:type="character" w:styleId="CommentReference">
    <w:name w:val="annotation reference"/>
    <w:basedOn w:val="DefaultParagraphFont"/>
    <w:uiPriority w:val="99"/>
    <w:semiHidden/>
    <w:unhideWhenUsed/>
    <w:rsid w:val="00FA6901"/>
    <w:rPr>
      <w:sz w:val="16"/>
      <w:szCs w:val="16"/>
    </w:rPr>
  </w:style>
  <w:style w:type="paragraph" w:styleId="CommentText">
    <w:name w:val="annotation text"/>
    <w:basedOn w:val="Normal"/>
    <w:link w:val="CommentTextChar"/>
    <w:uiPriority w:val="99"/>
    <w:semiHidden/>
    <w:unhideWhenUsed/>
    <w:rsid w:val="00FA6901"/>
    <w:rPr>
      <w:sz w:val="20"/>
      <w:szCs w:val="20"/>
    </w:rPr>
  </w:style>
  <w:style w:type="character" w:customStyle="1" w:styleId="CommentTextChar">
    <w:name w:val="Comment Text Char"/>
    <w:basedOn w:val="DefaultParagraphFont"/>
    <w:link w:val="CommentText"/>
    <w:uiPriority w:val="99"/>
    <w:semiHidden/>
    <w:rsid w:val="00FA6901"/>
  </w:style>
  <w:style w:type="paragraph" w:styleId="CommentSubject">
    <w:name w:val="annotation subject"/>
    <w:basedOn w:val="CommentText"/>
    <w:next w:val="CommentText"/>
    <w:link w:val="CommentSubjectChar"/>
    <w:uiPriority w:val="99"/>
    <w:semiHidden/>
    <w:unhideWhenUsed/>
    <w:rsid w:val="00FA6901"/>
    <w:rPr>
      <w:b/>
      <w:bCs/>
    </w:rPr>
  </w:style>
  <w:style w:type="character" w:customStyle="1" w:styleId="CommentSubjectChar">
    <w:name w:val="Comment Subject Char"/>
    <w:basedOn w:val="CommentTextChar"/>
    <w:link w:val="CommentSubject"/>
    <w:uiPriority w:val="99"/>
    <w:semiHidden/>
    <w:rsid w:val="00FA6901"/>
    <w:rPr>
      <w:b/>
      <w:bCs/>
    </w:rPr>
  </w:style>
  <w:style w:type="paragraph" w:styleId="Revision">
    <w:name w:val="Revision"/>
    <w:hidden/>
    <w:uiPriority w:val="99"/>
    <w:semiHidden/>
    <w:rsid w:val="00FA6901"/>
    <w:rPr>
      <w:sz w:val="24"/>
      <w:szCs w:val="24"/>
    </w:rPr>
  </w:style>
  <w:style w:type="paragraph" w:styleId="BalloonText">
    <w:name w:val="Balloon Text"/>
    <w:basedOn w:val="Normal"/>
    <w:link w:val="BalloonTextChar"/>
    <w:uiPriority w:val="99"/>
    <w:semiHidden/>
    <w:unhideWhenUsed/>
    <w:rsid w:val="00FA6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07405">
      <w:bodyDiv w:val="1"/>
      <w:marLeft w:val="0"/>
      <w:marRight w:val="0"/>
      <w:marTop w:val="0"/>
      <w:marBottom w:val="0"/>
      <w:divBdr>
        <w:top w:val="none" w:sz="0" w:space="0" w:color="auto"/>
        <w:left w:val="none" w:sz="0" w:space="0" w:color="auto"/>
        <w:bottom w:val="none" w:sz="0" w:space="0" w:color="auto"/>
        <w:right w:val="none" w:sz="0" w:space="0" w:color="auto"/>
      </w:divBdr>
    </w:div>
    <w:div w:id="1445728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Proctor Academy</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Hanlon</dc:creator>
  <cp:keywords/>
  <cp:lastModifiedBy>Pat Moyer</cp:lastModifiedBy>
  <cp:revision>2</cp:revision>
  <dcterms:created xsi:type="dcterms:W3CDTF">2020-10-20T15:35:00Z</dcterms:created>
  <dcterms:modified xsi:type="dcterms:W3CDTF">2020-10-20T15:35:00Z</dcterms:modified>
</cp:coreProperties>
</file>